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6B06" w14:textId="77777777" w:rsidR="00834B21" w:rsidRDefault="00834B21" w:rsidP="00E7532D">
      <w:pPr>
        <w:ind w:left="567"/>
        <w:rPr>
          <w:rFonts w:ascii="Arial" w:hAnsi="Arial" w:cs="Arial"/>
          <w:b/>
          <w:color w:val="00A0AF" w:themeColor="accent5"/>
          <w:sz w:val="64"/>
          <w:szCs w:val="64"/>
        </w:rPr>
      </w:pPr>
    </w:p>
    <w:p w14:paraId="47E0D0DE" w14:textId="77777777" w:rsidR="00834B21" w:rsidRDefault="00834B21" w:rsidP="00834B21">
      <w:pPr>
        <w:rPr>
          <w:rFonts w:ascii="Arial" w:hAnsi="Arial" w:cs="Arial"/>
          <w:b/>
          <w:color w:val="00A0AF" w:themeColor="accent5"/>
          <w:sz w:val="64"/>
          <w:szCs w:val="64"/>
        </w:rPr>
      </w:pPr>
    </w:p>
    <w:p w14:paraId="6C4B045F" w14:textId="77777777" w:rsidR="00834B21" w:rsidRDefault="00834B21" w:rsidP="00834B21">
      <w:pPr>
        <w:rPr>
          <w:rFonts w:ascii="Arial" w:hAnsi="Arial" w:cs="Arial"/>
          <w:b/>
          <w:color w:val="00A0AF" w:themeColor="accent5"/>
          <w:sz w:val="64"/>
          <w:szCs w:val="64"/>
        </w:rPr>
      </w:pPr>
    </w:p>
    <w:p w14:paraId="7E97D299" w14:textId="16B9ADBE" w:rsidR="00937AE8" w:rsidRPr="00834B21" w:rsidRDefault="00937AE8" w:rsidP="00E7532D">
      <w:pPr>
        <w:ind w:left="284"/>
        <w:rPr>
          <w:rFonts w:ascii="Arial" w:hAnsi="Arial" w:cs="Arial"/>
          <w:b/>
          <w:color w:val="00A0AF" w:themeColor="accent5"/>
          <w:sz w:val="64"/>
          <w:szCs w:val="64"/>
        </w:rPr>
      </w:pPr>
      <w:r w:rsidRPr="00834B21">
        <w:rPr>
          <w:rFonts w:ascii="Arial" w:hAnsi="Arial" w:cs="Arial"/>
          <w:b/>
          <w:color w:val="00A0AF" w:themeColor="accent5"/>
          <w:sz w:val="64"/>
          <w:szCs w:val="64"/>
        </w:rPr>
        <w:t>Indicator Technical</w:t>
      </w:r>
      <w:r w:rsidR="002A3C9C" w:rsidRPr="00834B21">
        <w:rPr>
          <w:rFonts w:ascii="Arial" w:hAnsi="Arial" w:cs="Arial"/>
          <w:b/>
          <w:color w:val="00A0AF" w:themeColor="accent5"/>
          <w:sz w:val="64"/>
          <w:szCs w:val="64"/>
        </w:rPr>
        <w:t xml:space="preserve"> </w:t>
      </w:r>
      <w:r w:rsidRPr="00834B21">
        <w:rPr>
          <w:rFonts w:ascii="Arial" w:hAnsi="Arial" w:cs="Arial"/>
          <w:b/>
          <w:color w:val="00A0AF" w:themeColor="accent5"/>
          <w:sz w:val="64"/>
          <w:szCs w:val="64"/>
        </w:rPr>
        <w:t xml:space="preserve">Specifications for the </w:t>
      </w:r>
      <w:r w:rsidR="00555A00" w:rsidRPr="00834B21">
        <w:rPr>
          <w:rFonts w:ascii="Arial" w:hAnsi="Arial" w:cs="Arial"/>
          <w:b/>
          <w:color w:val="00A0AF" w:themeColor="accent5"/>
          <w:sz w:val="64"/>
          <w:szCs w:val="64"/>
        </w:rPr>
        <w:t>E-QIP Supportive Housing CoP</w:t>
      </w:r>
    </w:p>
    <w:p w14:paraId="4007E57F" w14:textId="3984C1ED" w:rsidR="00834B21" w:rsidRPr="00834B21" w:rsidRDefault="00555A00" w:rsidP="00F125CF">
      <w:pPr>
        <w:ind w:left="284"/>
        <w:rPr>
          <w:sz w:val="28"/>
          <w:szCs w:val="28"/>
        </w:rPr>
      </w:pPr>
      <w:r w:rsidRPr="00834B21">
        <w:rPr>
          <w:sz w:val="28"/>
          <w:szCs w:val="28"/>
        </w:rPr>
        <w:t>This document specifies indicator definitions, reporting periods, and other information for Community Mental Health and Addiction agencies that are participating in the submission of a QIP to the Supportive Housing Community of Practice.</w:t>
      </w:r>
    </w:p>
    <w:p w14:paraId="5A220493" w14:textId="34F70165" w:rsidR="00555A00" w:rsidRDefault="7EFC679C" w:rsidP="00834B21">
      <w:pPr>
        <w:rPr>
          <w:b/>
        </w:rPr>
      </w:pPr>
      <w:r w:rsidRPr="5DD70040">
        <w:rPr>
          <w:rFonts w:ascii="Arial" w:hAnsi="Arial" w:cs="Arial"/>
          <w:b/>
          <w:bCs/>
        </w:rPr>
        <w:t xml:space="preserve">                                                                                                                      </w:t>
      </w:r>
    </w:p>
    <w:p w14:paraId="03100ED8" w14:textId="693B4030" w:rsidR="00555A00" w:rsidRDefault="7EFC679C" w:rsidP="00F125CF">
      <w:pPr>
        <w:ind w:firstLine="284"/>
        <w:rPr>
          <w:rFonts w:ascii="Arial" w:hAnsi="Arial" w:cs="Arial"/>
          <w:b/>
        </w:rPr>
      </w:pPr>
      <w:r w:rsidRPr="5DD70040">
        <w:rPr>
          <w:rFonts w:ascii="Arial" w:hAnsi="Arial" w:cs="Arial"/>
          <w:b/>
          <w:bCs/>
        </w:rPr>
        <w:t>June 2021</w:t>
      </w:r>
    </w:p>
    <w:p w14:paraId="53145377" w14:textId="77777777" w:rsidR="00E7532D" w:rsidRDefault="00E7532D">
      <w:pPr>
        <w:rPr>
          <w:rFonts w:ascii="Arial" w:hAnsi="Arial" w:cs="Arial"/>
          <w:b/>
        </w:rPr>
      </w:pPr>
    </w:p>
    <w:p w14:paraId="634D32ED" w14:textId="2FD28CD5" w:rsidR="00E7532D" w:rsidRDefault="00F125CF">
      <w:pPr>
        <w:rPr>
          <w:rFonts w:ascii="Arial" w:hAnsi="Arial" w:cs="Arial"/>
          <w:b/>
        </w:rPr>
      </w:pPr>
      <w:r>
        <w:rPr>
          <w:noProof/>
        </w:rPr>
        <w:drawing>
          <wp:anchor distT="0" distB="0" distL="114300" distR="114300" simplePos="0" relativeHeight="251658240" behindDoc="0" locked="0" layoutInCell="1" allowOverlap="1" wp14:anchorId="79EFAE3B" wp14:editId="71874168">
            <wp:simplePos x="0" y="0"/>
            <wp:positionH relativeFrom="margin">
              <wp:align>right</wp:align>
            </wp:positionH>
            <wp:positionV relativeFrom="paragraph">
              <wp:posOffset>15875</wp:posOffset>
            </wp:positionV>
            <wp:extent cx="2006600" cy="2516088"/>
            <wp:effectExtent l="0" t="0" r="0" b="0"/>
            <wp:wrapNone/>
            <wp:docPr id="337801078" name="Picture 33780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06600" cy="2516088"/>
                    </a:xfrm>
                    <a:prstGeom prst="rect">
                      <a:avLst/>
                    </a:prstGeom>
                  </pic:spPr>
                </pic:pic>
              </a:graphicData>
            </a:graphic>
            <wp14:sizeRelH relativeFrom="page">
              <wp14:pctWidth>0</wp14:pctWidth>
            </wp14:sizeRelH>
            <wp14:sizeRelV relativeFrom="page">
              <wp14:pctHeight>0</wp14:pctHeight>
            </wp14:sizeRelV>
          </wp:anchor>
        </w:drawing>
      </w:r>
    </w:p>
    <w:p w14:paraId="33F32D39" w14:textId="5D5F8BB3" w:rsidR="00555A00" w:rsidRDefault="00555A00">
      <w:pPr>
        <w:rPr>
          <w:rFonts w:ascii="Arial" w:hAnsi="Arial" w:cs="Arial"/>
          <w:b/>
        </w:rPr>
      </w:pPr>
    </w:p>
    <w:p w14:paraId="67809BBF" w14:textId="53C7E9FA" w:rsidR="001C5EF3" w:rsidRPr="00E32E67" w:rsidRDefault="001C5EF3" w:rsidP="00E32E67">
      <w:pPr>
        <w:pStyle w:val="TOC1"/>
        <w:rPr>
          <w:rFonts w:asciiTheme="minorHAnsi" w:hAnsiTheme="minorHAnsi" w:cstheme="minorBidi"/>
          <w:b w:val="0"/>
          <w:sz w:val="22"/>
          <w:szCs w:val="22"/>
        </w:rPr>
      </w:pPr>
    </w:p>
    <w:p w14:paraId="39BFB11C" w14:textId="77777777" w:rsidR="00C945B1" w:rsidRDefault="00C945B1">
      <w:pPr>
        <w:pStyle w:val="TOCHeading"/>
      </w:pPr>
    </w:p>
    <w:p w14:paraId="71D90032" w14:textId="77777777" w:rsidR="006D5D63" w:rsidRDefault="006D5D63" w:rsidP="0B0D0874">
      <w:pPr>
        <w:pStyle w:val="TOCHeading"/>
        <w:rPr>
          <w:lang w:val="en-US"/>
        </w:rPr>
      </w:pPr>
      <w:bookmarkStart w:id="0" w:name="_Toc402859093"/>
    </w:p>
    <w:p w14:paraId="1442D23E" w14:textId="77777777" w:rsidR="006D5D63" w:rsidRPr="006D5D63" w:rsidRDefault="006D5D63" w:rsidP="006D5D63">
      <w:pPr>
        <w:rPr>
          <w:lang w:val="en-US"/>
        </w:rPr>
      </w:pPr>
    </w:p>
    <w:p w14:paraId="20A6A087" w14:textId="77777777" w:rsidR="006D5D63" w:rsidRPr="006D5D63" w:rsidRDefault="006D5D63" w:rsidP="006D5D63">
      <w:pPr>
        <w:rPr>
          <w:lang w:val="en-US"/>
        </w:rPr>
      </w:pPr>
    </w:p>
    <w:p w14:paraId="644A08DA" w14:textId="77777777" w:rsidR="006D5D63" w:rsidRPr="006D5D63" w:rsidRDefault="006D5D63" w:rsidP="006D5D63">
      <w:pPr>
        <w:rPr>
          <w:lang w:val="en-US"/>
        </w:rPr>
      </w:pPr>
    </w:p>
    <w:p w14:paraId="1D3AC2F7" w14:textId="77777777" w:rsidR="006D5D63" w:rsidRPr="006D5D63" w:rsidRDefault="006D5D63" w:rsidP="006D5D63">
      <w:pPr>
        <w:rPr>
          <w:lang w:val="en-US"/>
        </w:rPr>
      </w:pPr>
    </w:p>
    <w:p w14:paraId="227BFF50" w14:textId="3B247BEB" w:rsidR="5731E1E3" w:rsidRDefault="5731E1E3" w:rsidP="150A7BA5">
      <w:pPr>
        <w:pStyle w:val="TOCHeading"/>
        <w:rPr>
          <w:color w:val="00A0AF" w:themeColor="accent5"/>
        </w:rPr>
      </w:pPr>
      <w:r w:rsidRPr="150A7BA5">
        <w:rPr>
          <w:color w:val="00A0AF" w:themeColor="accent5"/>
        </w:rPr>
        <w:t>About</w:t>
      </w:r>
    </w:p>
    <w:p w14:paraId="20C683B2" w14:textId="4D1AD24B" w:rsidR="002A52EC" w:rsidRPr="00B25C49" w:rsidRDefault="14030CAE" w:rsidP="00B25C49">
      <w:pPr>
        <w:jc w:val="both"/>
        <w:rPr>
          <w:rFonts w:eastAsia="Calibri" w:cs="Calibri"/>
          <w:szCs w:val="24"/>
          <w:lang w:val="en-US"/>
        </w:rPr>
      </w:pPr>
      <w:r w:rsidRPr="00B25C49">
        <w:rPr>
          <w:rFonts w:eastAsia="Calibri" w:cs="Calibri"/>
          <w:szCs w:val="24"/>
          <w:lang w:val="en-US"/>
        </w:rPr>
        <w:t xml:space="preserve">The Excellence through Quality Improvement Project (E-QIP) is a Quality Improvement program focused on leadership and capacity building led by Addictions and Mental Health Ontario (AMHO) and the Canadian Mental Health Association (CMHA), Ontario with direct support from and in close partnership with the Provincial System Support Program (PSSP) at CAMH. E-QIP is funded by and delivered in collaboration with Ontario Health.  The project promotes and supports the use of evidence-based assessment tools to do quality improvement (QI) and aims to improve mental health and addiction care in the community. The project supports agencies to achieve this vision by: </w:t>
      </w:r>
    </w:p>
    <w:p w14:paraId="0B9D5FCD" w14:textId="3594C99C" w:rsidR="002A52EC" w:rsidRPr="00B25C49" w:rsidRDefault="14030CAE" w:rsidP="00B25C49">
      <w:pPr>
        <w:pStyle w:val="ListParagraph"/>
        <w:numPr>
          <w:ilvl w:val="0"/>
          <w:numId w:val="32"/>
        </w:numPr>
        <w:jc w:val="both"/>
        <w:rPr>
          <w:rFonts w:eastAsia="Calibri" w:cs="Calibri"/>
          <w:color w:val="000000" w:themeColor="accent4"/>
          <w:szCs w:val="24"/>
        </w:rPr>
      </w:pPr>
      <w:r w:rsidRPr="00B25C49">
        <w:rPr>
          <w:rFonts w:eastAsia="Calibri" w:cs="Calibri"/>
          <w:szCs w:val="24"/>
          <w:lang w:val="en-US"/>
        </w:rPr>
        <w:t xml:space="preserve">Increasing QI adoption, </w:t>
      </w:r>
      <w:proofErr w:type="gramStart"/>
      <w:r w:rsidRPr="00B25C49">
        <w:rPr>
          <w:rFonts w:eastAsia="Calibri" w:cs="Calibri"/>
          <w:szCs w:val="24"/>
          <w:lang w:val="en-US"/>
        </w:rPr>
        <w:t>culture</w:t>
      </w:r>
      <w:proofErr w:type="gramEnd"/>
      <w:r w:rsidRPr="00B25C49">
        <w:rPr>
          <w:rFonts w:eastAsia="Calibri" w:cs="Calibri"/>
          <w:szCs w:val="24"/>
          <w:lang w:val="en-US"/>
        </w:rPr>
        <w:t xml:space="preserve"> and capacity</w:t>
      </w:r>
    </w:p>
    <w:p w14:paraId="7E125CBD" w14:textId="2317BC66" w:rsidR="002A52EC" w:rsidRPr="00B25C49" w:rsidRDefault="14030CAE" w:rsidP="00B25C49">
      <w:pPr>
        <w:pStyle w:val="ListParagraph"/>
        <w:numPr>
          <w:ilvl w:val="0"/>
          <w:numId w:val="32"/>
        </w:numPr>
        <w:jc w:val="both"/>
        <w:rPr>
          <w:rFonts w:eastAsia="Calibri" w:cs="Calibri"/>
          <w:color w:val="000000" w:themeColor="accent4"/>
          <w:szCs w:val="24"/>
        </w:rPr>
      </w:pPr>
      <w:r w:rsidRPr="00B25C49">
        <w:rPr>
          <w:rFonts w:eastAsia="Calibri" w:cs="Calibri"/>
          <w:szCs w:val="24"/>
          <w:lang w:val="en-US"/>
        </w:rPr>
        <w:t>Increasing the uptake of standardized tools and datasets and the use of data for decision-making and planning, and</w:t>
      </w:r>
    </w:p>
    <w:p w14:paraId="5F0A2F37" w14:textId="6CAFF84A" w:rsidR="002A52EC" w:rsidRPr="00B25C49" w:rsidRDefault="14030CAE" w:rsidP="00B25C49">
      <w:pPr>
        <w:pStyle w:val="ListParagraph"/>
        <w:numPr>
          <w:ilvl w:val="0"/>
          <w:numId w:val="32"/>
        </w:numPr>
        <w:jc w:val="both"/>
        <w:rPr>
          <w:rFonts w:eastAsia="Calibri" w:cs="Calibri"/>
          <w:color w:val="000000" w:themeColor="accent4"/>
          <w:szCs w:val="24"/>
        </w:rPr>
      </w:pPr>
      <w:r w:rsidRPr="00B25C49">
        <w:rPr>
          <w:rFonts w:eastAsia="Calibri" w:cs="Calibri"/>
          <w:szCs w:val="24"/>
          <w:lang w:val="en-US"/>
        </w:rPr>
        <w:t>Identification and development of QI indicators for the community MHA sector aligned to provincial priorities and embedded within a provincial performance framework as developed by Ontario Health</w:t>
      </w:r>
    </w:p>
    <w:p w14:paraId="6DCD7EC0" w14:textId="2C04B18A" w:rsidR="002A52EC" w:rsidRPr="00B25C49" w:rsidRDefault="14030CAE" w:rsidP="00B25C49">
      <w:pPr>
        <w:jc w:val="both"/>
        <w:rPr>
          <w:rFonts w:eastAsia="Calibri" w:cs="Calibri"/>
          <w:szCs w:val="24"/>
          <w:lang w:val="en-US"/>
        </w:rPr>
      </w:pPr>
      <w:r w:rsidRPr="00B25C49">
        <w:rPr>
          <w:rFonts w:eastAsia="Calibri" w:cs="Calibri"/>
          <w:szCs w:val="24"/>
          <w:lang w:val="en-US"/>
        </w:rPr>
        <w:t xml:space="preserve">E-QIP works collaboratively with the Mental Health and Addictions Centre of Excellence at Ontario Health to foster a data driven approach to improving care in the community mental health and addiction sector and to support the implementation of </w:t>
      </w:r>
      <w:hyperlink r:id="rId12">
        <w:r w:rsidRPr="00B25C49">
          <w:rPr>
            <w:rStyle w:val="Hyperlink"/>
            <w:rFonts w:eastAsia="Calibri" w:cs="Calibri"/>
            <w:color w:val="auto"/>
            <w:szCs w:val="24"/>
            <w:lang w:val="en-US"/>
          </w:rPr>
          <w:t>The Roadmap to Wellness</w:t>
        </w:r>
      </w:hyperlink>
      <w:r w:rsidRPr="00B25C49">
        <w:rPr>
          <w:rFonts w:eastAsia="Calibri" w:cs="Calibri"/>
          <w:szCs w:val="24"/>
          <w:lang w:val="en-US"/>
        </w:rPr>
        <w:t>.</w:t>
      </w:r>
    </w:p>
    <w:p w14:paraId="72F14103" w14:textId="77777777" w:rsidR="00B25C49" w:rsidRPr="00B25C49" w:rsidRDefault="00B25C49" w:rsidP="00B25C49">
      <w:pPr>
        <w:jc w:val="both"/>
        <w:rPr>
          <w:szCs w:val="24"/>
          <w:lang w:val="en-US"/>
        </w:rPr>
      </w:pPr>
    </w:p>
    <w:p w14:paraId="42EA504E" w14:textId="22780F57" w:rsidR="002A52EC" w:rsidRPr="00B25C49" w:rsidRDefault="0FCDCD97" w:rsidP="006D5D63">
      <w:pPr>
        <w:rPr>
          <w:szCs w:val="24"/>
          <w:lang w:val="en-US"/>
        </w:rPr>
      </w:pPr>
      <w:r w:rsidRPr="00B25C49">
        <w:rPr>
          <w:szCs w:val="24"/>
          <w:lang w:val="en-US"/>
        </w:rPr>
        <w:t xml:space="preserve">For more information on E-QIP and to access QI and data </w:t>
      </w:r>
      <w:r w:rsidR="00486744" w:rsidRPr="00B25C49">
        <w:rPr>
          <w:szCs w:val="24"/>
          <w:lang w:val="en-US"/>
        </w:rPr>
        <w:t xml:space="preserve">tools, </w:t>
      </w:r>
      <w:proofErr w:type="gramStart"/>
      <w:r w:rsidRPr="00B25C49">
        <w:rPr>
          <w:szCs w:val="24"/>
          <w:lang w:val="en-US"/>
        </w:rPr>
        <w:t>resources</w:t>
      </w:r>
      <w:proofErr w:type="gramEnd"/>
      <w:r w:rsidR="00486744" w:rsidRPr="00B25C49">
        <w:rPr>
          <w:szCs w:val="24"/>
          <w:lang w:val="en-US"/>
        </w:rPr>
        <w:t xml:space="preserve"> and templates</w:t>
      </w:r>
      <w:r w:rsidRPr="00B25C49">
        <w:rPr>
          <w:szCs w:val="24"/>
          <w:lang w:val="en-US"/>
        </w:rPr>
        <w:t xml:space="preserve">, visit </w:t>
      </w:r>
      <w:hyperlink r:id="rId13">
        <w:r w:rsidRPr="00B25C49">
          <w:rPr>
            <w:rStyle w:val="Hyperlink"/>
            <w:szCs w:val="24"/>
            <w:lang w:val="en-US"/>
          </w:rPr>
          <w:t>www.eqip.ca</w:t>
        </w:r>
      </w:hyperlink>
      <w:r w:rsidR="28798489" w:rsidRPr="00B25C49">
        <w:rPr>
          <w:szCs w:val="24"/>
          <w:lang w:val="en-US"/>
        </w:rPr>
        <w:t xml:space="preserve"> </w:t>
      </w:r>
    </w:p>
    <w:p w14:paraId="0772C5FD" w14:textId="77777777" w:rsidR="005D1F46" w:rsidRDefault="005D1F46">
      <w:pPr>
        <w:rPr>
          <w:color w:val="00A0AF" w:themeColor="accent5"/>
        </w:rPr>
      </w:pPr>
      <w:r>
        <w:rPr>
          <w:color w:val="00A0AF" w:themeColor="accent5"/>
        </w:rPr>
        <w:br w:type="page"/>
      </w:r>
    </w:p>
    <w:sdt>
      <w:sdtPr>
        <w:rPr>
          <w:rFonts w:eastAsiaTheme="minorEastAsia" w:cstheme="minorBidi"/>
          <w:color w:val="auto"/>
          <w:sz w:val="24"/>
          <w:szCs w:val="21"/>
        </w:rPr>
        <w:id w:val="-1634244014"/>
        <w:docPartObj>
          <w:docPartGallery w:val="Table of Contents"/>
          <w:docPartUnique/>
        </w:docPartObj>
      </w:sdtPr>
      <w:sdtEndPr>
        <w:rPr>
          <w:bCs/>
          <w:noProof/>
          <w:szCs w:val="24"/>
        </w:rPr>
      </w:sdtEndPr>
      <w:sdtContent>
        <w:p w14:paraId="7E7CCB17" w14:textId="57FAE5BB" w:rsidR="005D1F46" w:rsidRDefault="005D1F46">
          <w:pPr>
            <w:pStyle w:val="TOCHeading"/>
            <w:rPr>
              <w:color w:val="00A0AF" w:themeColor="accent5"/>
            </w:rPr>
          </w:pPr>
          <w:r w:rsidRPr="005D1F46">
            <w:rPr>
              <w:color w:val="00A0AF" w:themeColor="accent5"/>
            </w:rPr>
            <w:t>Contents</w:t>
          </w:r>
        </w:p>
        <w:p w14:paraId="4F9A31D1" w14:textId="77777777" w:rsidR="003B1679" w:rsidRPr="003B1679" w:rsidRDefault="003B1679" w:rsidP="003B1679"/>
        <w:p w14:paraId="7E15FFB4" w14:textId="7CD976DA" w:rsidR="005D1F46" w:rsidRPr="003B1679" w:rsidRDefault="005D1F46">
          <w:pPr>
            <w:pStyle w:val="TOC1"/>
            <w:rPr>
              <w:rFonts w:asciiTheme="minorHAnsi" w:hAnsiTheme="minorHAnsi" w:cstheme="minorBidi"/>
              <w:b w:val="0"/>
              <w:bCs/>
              <w:sz w:val="24"/>
              <w:szCs w:val="24"/>
            </w:rPr>
          </w:pPr>
          <w:r w:rsidRPr="003B1679">
            <w:rPr>
              <w:b w:val="0"/>
              <w:bCs/>
              <w:sz w:val="24"/>
              <w:szCs w:val="24"/>
            </w:rPr>
            <w:fldChar w:fldCharType="begin"/>
          </w:r>
          <w:r w:rsidRPr="003B1679">
            <w:rPr>
              <w:b w:val="0"/>
              <w:bCs/>
              <w:sz w:val="24"/>
              <w:szCs w:val="24"/>
            </w:rPr>
            <w:instrText xml:space="preserve"> TOC \o "1-3" \h \z \u </w:instrText>
          </w:r>
          <w:r w:rsidRPr="003B1679">
            <w:rPr>
              <w:b w:val="0"/>
              <w:bCs/>
              <w:sz w:val="24"/>
              <w:szCs w:val="24"/>
            </w:rPr>
            <w:fldChar w:fldCharType="separate"/>
          </w:r>
          <w:hyperlink w:anchor="_Toc91079260" w:history="1">
            <w:r w:rsidRPr="003B1679">
              <w:rPr>
                <w:rStyle w:val="Hyperlink"/>
                <w:b w:val="0"/>
                <w:bCs/>
                <w:sz w:val="24"/>
                <w:szCs w:val="24"/>
              </w:rPr>
              <w:t>Introduction</w:t>
            </w:r>
            <w:r w:rsidRPr="003B1679">
              <w:rPr>
                <w:b w:val="0"/>
                <w:bCs/>
                <w:webHidden/>
                <w:sz w:val="24"/>
                <w:szCs w:val="24"/>
              </w:rPr>
              <w:tab/>
            </w:r>
            <w:r w:rsidRPr="003B1679">
              <w:rPr>
                <w:b w:val="0"/>
                <w:bCs/>
                <w:webHidden/>
                <w:sz w:val="24"/>
                <w:szCs w:val="24"/>
              </w:rPr>
              <w:fldChar w:fldCharType="begin"/>
            </w:r>
            <w:r w:rsidRPr="003B1679">
              <w:rPr>
                <w:b w:val="0"/>
                <w:bCs/>
                <w:webHidden/>
                <w:sz w:val="24"/>
                <w:szCs w:val="24"/>
              </w:rPr>
              <w:instrText xml:space="preserve"> PAGEREF _Toc91079260 \h </w:instrText>
            </w:r>
            <w:r w:rsidRPr="003B1679">
              <w:rPr>
                <w:b w:val="0"/>
                <w:bCs/>
                <w:webHidden/>
                <w:sz w:val="24"/>
                <w:szCs w:val="24"/>
              </w:rPr>
            </w:r>
            <w:r w:rsidRPr="003B1679">
              <w:rPr>
                <w:b w:val="0"/>
                <w:bCs/>
                <w:webHidden/>
                <w:sz w:val="24"/>
                <w:szCs w:val="24"/>
              </w:rPr>
              <w:fldChar w:fldCharType="separate"/>
            </w:r>
            <w:r w:rsidRPr="003B1679">
              <w:rPr>
                <w:b w:val="0"/>
                <w:bCs/>
                <w:webHidden/>
                <w:sz w:val="24"/>
                <w:szCs w:val="24"/>
              </w:rPr>
              <w:t>4</w:t>
            </w:r>
            <w:r w:rsidRPr="003B1679">
              <w:rPr>
                <w:b w:val="0"/>
                <w:bCs/>
                <w:webHidden/>
                <w:sz w:val="24"/>
                <w:szCs w:val="24"/>
              </w:rPr>
              <w:fldChar w:fldCharType="end"/>
            </w:r>
          </w:hyperlink>
        </w:p>
        <w:p w14:paraId="2CFF8F68" w14:textId="176E35FA" w:rsidR="005D1F46" w:rsidRPr="003B1679" w:rsidRDefault="00DE356B">
          <w:pPr>
            <w:pStyle w:val="TOC1"/>
            <w:rPr>
              <w:rFonts w:asciiTheme="minorHAnsi" w:hAnsiTheme="minorHAnsi" w:cstheme="minorBidi"/>
              <w:b w:val="0"/>
              <w:bCs/>
              <w:sz w:val="24"/>
              <w:szCs w:val="24"/>
            </w:rPr>
          </w:pPr>
          <w:hyperlink w:anchor="_Toc91079261" w:history="1">
            <w:r w:rsidR="005D1F46" w:rsidRPr="003B1679">
              <w:rPr>
                <w:rStyle w:val="Hyperlink"/>
                <w:b w:val="0"/>
                <w:bCs/>
                <w:sz w:val="24"/>
                <w:szCs w:val="24"/>
              </w:rPr>
              <w:t>Selecting a Quality Issue and Indicator(s)</w:t>
            </w:r>
            <w:r w:rsidR="005D1F46" w:rsidRPr="003B1679">
              <w:rPr>
                <w:b w:val="0"/>
                <w:bCs/>
                <w:webHidden/>
                <w:sz w:val="24"/>
                <w:szCs w:val="24"/>
              </w:rPr>
              <w:tab/>
            </w:r>
            <w:r w:rsidR="005D1F46" w:rsidRPr="003B1679">
              <w:rPr>
                <w:b w:val="0"/>
                <w:bCs/>
                <w:webHidden/>
                <w:sz w:val="24"/>
                <w:szCs w:val="24"/>
              </w:rPr>
              <w:fldChar w:fldCharType="begin"/>
            </w:r>
            <w:r w:rsidR="005D1F46" w:rsidRPr="003B1679">
              <w:rPr>
                <w:b w:val="0"/>
                <w:bCs/>
                <w:webHidden/>
                <w:sz w:val="24"/>
                <w:szCs w:val="24"/>
              </w:rPr>
              <w:instrText xml:space="preserve"> PAGEREF _Toc91079261 \h </w:instrText>
            </w:r>
            <w:r w:rsidR="005D1F46" w:rsidRPr="003B1679">
              <w:rPr>
                <w:b w:val="0"/>
                <w:bCs/>
                <w:webHidden/>
                <w:sz w:val="24"/>
                <w:szCs w:val="24"/>
              </w:rPr>
            </w:r>
            <w:r w:rsidR="005D1F46" w:rsidRPr="003B1679">
              <w:rPr>
                <w:b w:val="0"/>
                <w:bCs/>
                <w:webHidden/>
                <w:sz w:val="24"/>
                <w:szCs w:val="24"/>
              </w:rPr>
              <w:fldChar w:fldCharType="separate"/>
            </w:r>
            <w:r w:rsidR="005D1F46" w:rsidRPr="003B1679">
              <w:rPr>
                <w:b w:val="0"/>
                <w:bCs/>
                <w:webHidden/>
                <w:sz w:val="24"/>
                <w:szCs w:val="24"/>
              </w:rPr>
              <w:t>4</w:t>
            </w:r>
            <w:r w:rsidR="005D1F46" w:rsidRPr="003B1679">
              <w:rPr>
                <w:b w:val="0"/>
                <w:bCs/>
                <w:webHidden/>
                <w:sz w:val="24"/>
                <w:szCs w:val="24"/>
              </w:rPr>
              <w:fldChar w:fldCharType="end"/>
            </w:r>
          </w:hyperlink>
        </w:p>
        <w:p w14:paraId="632D5BBA" w14:textId="1D279D18" w:rsidR="005D1F46" w:rsidRPr="003B1679" w:rsidRDefault="00DE356B">
          <w:pPr>
            <w:pStyle w:val="TOC1"/>
            <w:rPr>
              <w:rFonts w:asciiTheme="minorHAnsi" w:hAnsiTheme="minorHAnsi" w:cstheme="minorBidi"/>
              <w:b w:val="0"/>
              <w:bCs/>
              <w:sz w:val="24"/>
              <w:szCs w:val="24"/>
            </w:rPr>
          </w:pPr>
          <w:hyperlink w:anchor="_Toc91079262" w:history="1">
            <w:r w:rsidR="005D1F46" w:rsidRPr="003B1679">
              <w:rPr>
                <w:rStyle w:val="Hyperlink"/>
                <w:rFonts w:cs="Arial"/>
                <w:b w:val="0"/>
                <w:bCs/>
                <w:sz w:val="24"/>
                <w:szCs w:val="24"/>
              </w:rPr>
              <w:t>Indicators for Consideration and In Development</w:t>
            </w:r>
            <w:r w:rsidR="005D1F46" w:rsidRPr="003B1679">
              <w:rPr>
                <w:b w:val="0"/>
                <w:bCs/>
                <w:webHidden/>
                <w:sz w:val="24"/>
                <w:szCs w:val="24"/>
              </w:rPr>
              <w:tab/>
            </w:r>
            <w:r w:rsidR="005D1F46" w:rsidRPr="003B1679">
              <w:rPr>
                <w:b w:val="0"/>
                <w:bCs/>
                <w:webHidden/>
                <w:sz w:val="24"/>
                <w:szCs w:val="24"/>
              </w:rPr>
              <w:fldChar w:fldCharType="begin"/>
            </w:r>
            <w:r w:rsidR="005D1F46" w:rsidRPr="003B1679">
              <w:rPr>
                <w:b w:val="0"/>
                <w:bCs/>
                <w:webHidden/>
                <w:sz w:val="24"/>
                <w:szCs w:val="24"/>
              </w:rPr>
              <w:instrText xml:space="preserve"> PAGEREF _Toc91079262 \h </w:instrText>
            </w:r>
            <w:r w:rsidR="005D1F46" w:rsidRPr="003B1679">
              <w:rPr>
                <w:b w:val="0"/>
                <w:bCs/>
                <w:webHidden/>
                <w:sz w:val="24"/>
                <w:szCs w:val="24"/>
              </w:rPr>
            </w:r>
            <w:r w:rsidR="005D1F46" w:rsidRPr="003B1679">
              <w:rPr>
                <w:b w:val="0"/>
                <w:bCs/>
                <w:webHidden/>
                <w:sz w:val="24"/>
                <w:szCs w:val="24"/>
              </w:rPr>
              <w:fldChar w:fldCharType="separate"/>
            </w:r>
            <w:r w:rsidR="005D1F46" w:rsidRPr="003B1679">
              <w:rPr>
                <w:b w:val="0"/>
                <w:bCs/>
                <w:webHidden/>
                <w:sz w:val="24"/>
                <w:szCs w:val="24"/>
              </w:rPr>
              <w:t>5</w:t>
            </w:r>
            <w:r w:rsidR="005D1F46" w:rsidRPr="003B1679">
              <w:rPr>
                <w:b w:val="0"/>
                <w:bCs/>
                <w:webHidden/>
                <w:sz w:val="24"/>
                <w:szCs w:val="24"/>
              </w:rPr>
              <w:fldChar w:fldCharType="end"/>
            </w:r>
          </w:hyperlink>
        </w:p>
        <w:p w14:paraId="5E24CB54" w14:textId="1EEDBA73" w:rsidR="005D1F46" w:rsidRPr="003B1679" w:rsidRDefault="00DE356B">
          <w:pPr>
            <w:pStyle w:val="TOC3"/>
            <w:rPr>
              <w:rFonts w:asciiTheme="minorHAnsi" w:hAnsiTheme="minorHAnsi"/>
              <w:bCs/>
              <w:noProof/>
              <w:szCs w:val="24"/>
            </w:rPr>
          </w:pPr>
          <w:hyperlink w:anchor="_Toc91079263" w:history="1">
            <w:r w:rsidR="005D1F46" w:rsidRPr="003B1679">
              <w:rPr>
                <w:rStyle w:val="Hyperlink"/>
                <w:bCs/>
                <w:noProof/>
                <w:szCs w:val="24"/>
              </w:rPr>
              <w:t>The wait time for accessing housing choices was reasonable for me</w:t>
            </w:r>
            <w:r w:rsidR="005D1F46" w:rsidRPr="003B1679">
              <w:rPr>
                <w:bCs/>
                <w:noProof/>
                <w:webHidden/>
                <w:szCs w:val="24"/>
              </w:rPr>
              <w:tab/>
            </w:r>
            <w:r w:rsidR="005D1F46" w:rsidRPr="003B1679">
              <w:rPr>
                <w:bCs/>
                <w:noProof/>
                <w:webHidden/>
                <w:szCs w:val="24"/>
              </w:rPr>
              <w:fldChar w:fldCharType="begin"/>
            </w:r>
            <w:r w:rsidR="005D1F46" w:rsidRPr="003B1679">
              <w:rPr>
                <w:bCs/>
                <w:noProof/>
                <w:webHidden/>
                <w:szCs w:val="24"/>
              </w:rPr>
              <w:instrText xml:space="preserve"> PAGEREF _Toc91079263 \h </w:instrText>
            </w:r>
            <w:r w:rsidR="005D1F46" w:rsidRPr="003B1679">
              <w:rPr>
                <w:bCs/>
                <w:noProof/>
                <w:webHidden/>
                <w:szCs w:val="24"/>
              </w:rPr>
            </w:r>
            <w:r w:rsidR="005D1F46" w:rsidRPr="003B1679">
              <w:rPr>
                <w:bCs/>
                <w:noProof/>
                <w:webHidden/>
                <w:szCs w:val="24"/>
              </w:rPr>
              <w:fldChar w:fldCharType="separate"/>
            </w:r>
            <w:r w:rsidR="005D1F46" w:rsidRPr="003B1679">
              <w:rPr>
                <w:bCs/>
                <w:noProof/>
                <w:webHidden/>
                <w:szCs w:val="24"/>
              </w:rPr>
              <w:t>5</w:t>
            </w:r>
            <w:r w:rsidR="005D1F46" w:rsidRPr="003B1679">
              <w:rPr>
                <w:bCs/>
                <w:noProof/>
                <w:webHidden/>
                <w:szCs w:val="24"/>
              </w:rPr>
              <w:fldChar w:fldCharType="end"/>
            </w:r>
          </w:hyperlink>
        </w:p>
        <w:p w14:paraId="449950C6" w14:textId="292BFC89" w:rsidR="005D1F46" w:rsidRPr="003B1679" w:rsidRDefault="00DE356B">
          <w:pPr>
            <w:pStyle w:val="TOC3"/>
            <w:rPr>
              <w:rFonts w:asciiTheme="minorHAnsi" w:hAnsiTheme="minorHAnsi"/>
              <w:bCs/>
              <w:noProof/>
              <w:szCs w:val="24"/>
            </w:rPr>
          </w:pPr>
          <w:hyperlink w:anchor="_Toc91079264" w:history="1">
            <w:r w:rsidR="005D1F46" w:rsidRPr="003B1679">
              <w:rPr>
                <w:rStyle w:val="Hyperlink"/>
                <w:bCs/>
                <w:noProof/>
                <w:szCs w:val="24"/>
                <w:lang w:val="en-US"/>
              </w:rPr>
              <w:t>I receive enough information about other services and supports available to me.</w:t>
            </w:r>
            <w:r w:rsidR="005D1F46" w:rsidRPr="003B1679">
              <w:rPr>
                <w:bCs/>
                <w:noProof/>
                <w:webHidden/>
                <w:szCs w:val="24"/>
              </w:rPr>
              <w:tab/>
            </w:r>
            <w:r w:rsidR="005D1F46" w:rsidRPr="003B1679">
              <w:rPr>
                <w:bCs/>
                <w:noProof/>
                <w:webHidden/>
                <w:szCs w:val="24"/>
              </w:rPr>
              <w:fldChar w:fldCharType="begin"/>
            </w:r>
            <w:r w:rsidR="005D1F46" w:rsidRPr="003B1679">
              <w:rPr>
                <w:bCs/>
                <w:noProof/>
                <w:webHidden/>
                <w:szCs w:val="24"/>
              </w:rPr>
              <w:instrText xml:space="preserve"> PAGEREF _Toc91079264 \h </w:instrText>
            </w:r>
            <w:r w:rsidR="005D1F46" w:rsidRPr="003B1679">
              <w:rPr>
                <w:bCs/>
                <w:noProof/>
                <w:webHidden/>
                <w:szCs w:val="24"/>
              </w:rPr>
            </w:r>
            <w:r w:rsidR="005D1F46" w:rsidRPr="003B1679">
              <w:rPr>
                <w:bCs/>
                <w:noProof/>
                <w:webHidden/>
                <w:szCs w:val="24"/>
              </w:rPr>
              <w:fldChar w:fldCharType="separate"/>
            </w:r>
            <w:r w:rsidR="005D1F46" w:rsidRPr="003B1679">
              <w:rPr>
                <w:bCs/>
                <w:noProof/>
                <w:webHidden/>
                <w:szCs w:val="24"/>
              </w:rPr>
              <w:t>7</w:t>
            </w:r>
            <w:r w:rsidR="005D1F46" w:rsidRPr="003B1679">
              <w:rPr>
                <w:bCs/>
                <w:noProof/>
                <w:webHidden/>
                <w:szCs w:val="24"/>
              </w:rPr>
              <w:fldChar w:fldCharType="end"/>
            </w:r>
          </w:hyperlink>
        </w:p>
        <w:p w14:paraId="48BC8E0D" w14:textId="2755A91D" w:rsidR="005D1F46" w:rsidRPr="003B1679" w:rsidRDefault="00DE356B">
          <w:pPr>
            <w:pStyle w:val="TOC3"/>
            <w:rPr>
              <w:rFonts w:asciiTheme="minorHAnsi" w:hAnsiTheme="minorHAnsi"/>
              <w:bCs/>
              <w:noProof/>
              <w:szCs w:val="24"/>
            </w:rPr>
          </w:pPr>
          <w:hyperlink w:anchor="_Toc91079265" w:history="1">
            <w:r w:rsidR="005D1F46" w:rsidRPr="003B1679">
              <w:rPr>
                <w:rStyle w:val="Hyperlink"/>
                <w:bCs/>
                <w:noProof/>
                <w:szCs w:val="24"/>
              </w:rPr>
              <w:t>Opportunities are provided to give input into my housing</w:t>
            </w:r>
            <w:r w:rsidR="005D1F46" w:rsidRPr="003B1679">
              <w:rPr>
                <w:bCs/>
                <w:noProof/>
                <w:webHidden/>
                <w:szCs w:val="24"/>
              </w:rPr>
              <w:tab/>
            </w:r>
            <w:r w:rsidR="005D1F46" w:rsidRPr="003B1679">
              <w:rPr>
                <w:bCs/>
                <w:noProof/>
                <w:webHidden/>
                <w:szCs w:val="24"/>
              </w:rPr>
              <w:fldChar w:fldCharType="begin"/>
            </w:r>
            <w:r w:rsidR="005D1F46" w:rsidRPr="003B1679">
              <w:rPr>
                <w:bCs/>
                <w:noProof/>
                <w:webHidden/>
                <w:szCs w:val="24"/>
              </w:rPr>
              <w:instrText xml:space="preserve"> PAGEREF _Toc91079265 \h </w:instrText>
            </w:r>
            <w:r w:rsidR="005D1F46" w:rsidRPr="003B1679">
              <w:rPr>
                <w:bCs/>
                <w:noProof/>
                <w:webHidden/>
                <w:szCs w:val="24"/>
              </w:rPr>
            </w:r>
            <w:r w:rsidR="005D1F46" w:rsidRPr="003B1679">
              <w:rPr>
                <w:bCs/>
                <w:noProof/>
                <w:webHidden/>
                <w:szCs w:val="24"/>
              </w:rPr>
              <w:fldChar w:fldCharType="separate"/>
            </w:r>
            <w:r w:rsidR="005D1F46" w:rsidRPr="003B1679">
              <w:rPr>
                <w:bCs/>
                <w:noProof/>
                <w:webHidden/>
                <w:szCs w:val="24"/>
              </w:rPr>
              <w:t>8</w:t>
            </w:r>
            <w:r w:rsidR="005D1F46" w:rsidRPr="003B1679">
              <w:rPr>
                <w:bCs/>
                <w:noProof/>
                <w:webHidden/>
                <w:szCs w:val="24"/>
              </w:rPr>
              <w:fldChar w:fldCharType="end"/>
            </w:r>
          </w:hyperlink>
        </w:p>
        <w:p w14:paraId="04A26590" w14:textId="42547E1C" w:rsidR="005D1F46" w:rsidRPr="003B1679" w:rsidRDefault="00DE356B">
          <w:pPr>
            <w:pStyle w:val="TOC3"/>
            <w:rPr>
              <w:rFonts w:asciiTheme="minorHAnsi" w:hAnsiTheme="minorHAnsi"/>
              <w:bCs/>
              <w:noProof/>
              <w:szCs w:val="24"/>
            </w:rPr>
          </w:pPr>
          <w:hyperlink w:anchor="_Toc91079266" w:history="1">
            <w:r w:rsidR="005D1F46" w:rsidRPr="003B1679">
              <w:rPr>
                <w:rStyle w:val="Hyperlink"/>
                <w:rFonts w:cs="Arial"/>
                <w:bCs/>
                <w:noProof/>
                <w:szCs w:val="24"/>
                <w:lang w:val="en-US"/>
              </w:rPr>
              <w:t>I am aware of my rights and responsibilities as a tenant (e.g. rent payment, noise level, visitors, other rules).</w:t>
            </w:r>
            <w:r w:rsidR="005D1F46" w:rsidRPr="003B1679">
              <w:rPr>
                <w:bCs/>
                <w:noProof/>
                <w:webHidden/>
                <w:szCs w:val="24"/>
              </w:rPr>
              <w:tab/>
            </w:r>
            <w:r w:rsidR="005D1F46" w:rsidRPr="003B1679">
              <w:rPr>
                <w:bCs/>
                <w:noProof/>
                <w:webHidden/>
                <w:szCs w:val="24"/>
              </w:rPr>
              <w:fldChar w:fldCharType="begin"/>
            </w:r>
            <w:r w:rsidR="005D1F46" w:rsidRPr="003B1679">
              <w:rPr>
                <w:bCs/>
                <w:noProof/>
                <w:webHidden/>
                <w:szCs w:val="24"/>
              </w:rPr>
              <w:instrText xml:space="preserve"> PAGEREF _Toc91079266 \h </w:instrText>
            </w:r>
            <w:r w:rsidR="005D1F46" w:rsidRPr="003B1679">
              <w:rPr>
                <w:bCs/>
                <w:noProof/>
                <w:webHidden/>
                <w:szCs w:val="24"/>
              </w:rPr>
            </w:r>
            <w:r w:rsidR="005D1F46" w:rsidRPr="003B1679">
              <w:rPr>
                <w:bCs/>
                <w:noProof/>
                <w:webHidden/>
                <w:szCs w:val="24"/>
              </w:rPr>
              <w:fldChar w:fldCharType="separate"/>
            </w:r>
            <w:r w:rsidR="005D1F46" w:rsidRPr="003B1679">
              <w:rPr>
                <w:bCs/>
                <w:noProof/>
                <w:webHidden/>
                <w:szCs w:val="24"/>
              </w:rPr>
              <w:t>9</w:t>
            </w:r>
            <w:r w:rsidR="005D1F46" w:rsidRPr="003B1679">
              <w:rPr>
                <w:bCs/>
                <w:noProof/>
                <w:webHidden/>
                <w:szCs w:val="24"/>
              </w:rPr>
              <w:fldChar w:fldCharType="end"/>
            </w:r>
          </w:hyperlink>
        </w:p>
        <w:p w14:paraId="651EFACF" w14:textId="47B2BBD9" w:rsidR="005D1F46" w:rsidRPr="003B1679" w:rsidRDefault="00DE356B">
          <w:pPr>
            <w:pStyle w:val="TOC3"/>
            <w:rPr>
              <w:rFonts w:asciiTheme="minorHAnsi" w:hAnsiTheme="minorHAnsi"/>
              <w:bCs/>
              <w:noProof/>
              <w:szCs w:val="24"/>
            </w:rPr>
          </w:pPr>
          <w:hyperlink w:anchor="_Toc91079267" w:history="1">
            <w:r w:rsidR="005D1F46" w:rsidRPr="003B1679">
              <w:rPr>
                <w:rStyle w:val="Hyperlink"/>
                <w:rFonts w:cs="Arial"/>
                <w:bCs/>
                <w:noProof/>
                <w:szCs w:val="24"/>
                <w:lang w:val="en-US"/>
              </w:rPr>
              <w:t>Overall, I am satisfied with the support I receive from staff.</w:t>
            </w:r>
            <w:r w:rsidR="005D1F46" w:rsidRPr="003B1679">
              <w:rPr>
                <w:bCs/>
                <w:noProof/>
                <w:webHidden/>
                <w:szCs w:val="24"/>
              </w:rPr>
              <w:tab/>
            </w:r>
            <w:r w:rsidR="005D1F46" w:rsidRPr="003B1679">
              <w:rPr>
                <w:bCs/>
                <w:noProof/>
                <w:webHidden/>
                <w:szCs w:val="24"/>
              </w:rPr>
              <w:fldChar w:fldCharType="begin"/>
            </w:r>
            <w:r w:rsidR="005D1F46" w:rsidRPr="003B1679">
              <w:rPr>
                <w:bCs/>
                <w:noProof/>
                <w:webHidden/>
                <w:szCs w:val="24"/>
              </w:rPr>
              <w:instrText xml:space="preserve"> PAGEREF _Toc91079267 \h </w:instrText>
            </w:r>
            <w:r w:rsidR="005D1F46" w:rsidRPr="003B1679">
              <w:rPr>
                <w:bCs/>
                <w:noProof/>
                <w:webHidden/>
                <w:szCs w:val="24"/>
              </w:rPr>
            </w:r>
            <w:r w:rsidR="005D1F46" w:rsidRPr="003B1679">
              <w:rPr>
                <w:bCs/>
                <w:noProof/>
                <w:webHidden/>
                <w:szCs w:val="24"/>
              </w:rPr>
              <w:fldChar w:fldCharType="separate"/>
            </w:r>
            <w:r w:rsidR="005D1F46" w:rsidRPr="003B1679">
              <w:rPr>
                <w:bCs/>
                <w:noProof/>
                <w:webHidden/>
                <w:szCs w:val="24"/>
              </w:rPr>
              <w:t>10</w:t>
            </w:r>
            <w:r w:rsidR="005D1F46" w:rsidRPr="003B1679">
              <w:rPr>
                <w:bCs/>
                <w:noProof/>
                <w:webHidden/>
                <w:szCs w:val="24"/>
              </w:rPr>
              <w:fldChar w:fldCharType="end"/>
            </w:r>
          </w:hyperlink>
        </w:p>
        <w:p w14:paraId="7088CB8F" w14:textId="09762031" w:rsidR="005D1F46" w:rsidRPr="003B1679" w:rsidRDefault="00DE356B">
          <w:pPr>
            <w:pStyle w:val="TOC3"/>
            <w:rPr>
              <w:rFonts w:asciiTheme="minorHAnsi" w:hAnsiTheme="minorHAnsi"/>
              <w:bCs/>
              <w:noProof/>
              <w:szCs w:val="24"/>
            </w:rPr>
          </w:pPr>
          <w:hyperlink w:anchor="_Toc91079268" w:history="1">
            <w:r w:rsidR="005D1F46" w:rsidRPr="003B1679">
              <w:rPr>
                <w:rStyle w:val="Hyperlink"/>
                <w:rFonts w:cs="Arial"/>
                <w:bCs/>
                <w:noProof/>
                <w:szCs w:val="24"/>
                <w:lang w:val="en-US"/>
              </w:rPr>
              <w:t>Overall, I feel safe and comfortable in my home.</w:t>
            </w:r>
            <w:r w:rsidR="005D1F46" w:rsidRPr="003B1679">
              <w:rPr>
                <w:bCs/>
                <w:noProof/>
                <w:webHidden/>
                <w:szCs w:val="24"/>
              </w:rPr>
              <w:tab/>
            </w:r>
            <w:r w:rsidR="005D1F46" w:rsidRPr="003B1679">
              <w:rPr>
                <w:bCs/>
                <w:noProof/>
                <w:webHidden/>
                <w:szCs w:val="24"/>
              </w:rPr>
              <w:fldChar w:fldCharType="begin"/>
            </w:r>
            <w:r w:rsidR="005D1F46" w:rsidRPr="003B1679">
              <w:rPr>
                <w:bCs/>
                <w:noProof/>
                <w:webHidden/>
                <w:szCs w:val="24"/>
              </w:rPr>
              <w:instrText xml:space="preserve"> PAGEREF _Toc91079268 \h </w:instrText>
            </w:r>
            <w:r w:rsidR="005D1F46" w:rsidRPr="003B1679">
              <w:rPr>
                <w:bCs/>
                <w:noProof/>
                <w:webHidden/>
                <w:szCs w:val="24"/>
              </w:rPr>
            </w:r>
            <w:r w:rsidR="005D1F46" w:rsidRPr="003B1679">
              <w:rPr>
                <w:bCs/>
                <w:noProof/>
                <w:webHidden/>
                <w:szCs w:val="24"/>
              </w:rPr>
              <w:fldChar w:fldCharType="separate"/>
            </w:r>
            <w:r w:rsidR="005D1F46" w:rsidRPr="003B1679">
              <w:rPr>
                <w:bCs/>
                <w:noProof/>
                <w:webHidden/>
                <w:szCs w:val="24"/>
              </w:rPr>
              <w:t>11</w:t>
            </w:r>
            <w:r w:rsidR="005D1F46" w:rsidRPr="003B1679">
              <w:rPr>
                <w:bCs/>
                <w:noProof/>
                <w:webHidden/>
                <w:szCs w:val="24"/>
              </w:rPr>
              <w:fldChar w:fldCharType="end"/>
            </w:r>
          </w:hyperlink>
        </w:p>
        <w:p w14:paraId="4AF63086" w14:textId="6F403F87" w:rsidR="005D1F46" w:rsidRPr="003B1679" w:rsidRDefault="00DE356B">
          <w:pPr>
            <w:pStyle w:val="TOC3"/>
            <w:rPr>
              <w:rFonts w:asciiTheme="minorHAnsi" w:hAnsiTheme="minorHAnsi"/>
              <w:bCs/>
              <w:noProof/>
              <w:szCs w:val="24"/>
            </w:rPr>
          </w:pPr>
          <w:hyperlink w:anchor="_Toc91079269" w:history="1">
            <w:r w:rsidR="005D1F46" w:rsidRPr="003B1679">
              <w:rPr>
                <w:rStyle w:val="Hyperlink"/>
                <w:rFonts w:cs="Arial"/>
                <w:bCs/>
                <w:noProof/>
                <w:szCs w:val="24"/>
                <w:lang w:val="en-US"/>
              </w:rPr>
              <w:t>The services and supports I receive help me deal more effectively with my life's challenges.</w:t>
            </w:r>
            <w:r w:rsidR="005D1F46" w:rsidRPr="003B1679">
              <w:rPr>
                <w:bCs/>
                <w:noProof/>
                <w:webHidden/>
                <w:szCs w:val="24"/>
              </w:rPr>
              <w:tab/>
            </w:r>
            <w:r w:rsidR="005D1F46" w:rsidRPr="003B1679">
              <w:rPr>
                <w:bCs/>
                <w:noProof/>
                <w:webHidden/>
                <w:szCs w:val="24"/>
              </w:rPr>
              <w:fldChar w:fldCharType="begin"/>
            </w:r>
            <w:r w:rsidR="005D1F46" w:rsidRPr="003B1679">
              <w:rPr>
                <w:bCs/>
                <w:noProof/>
                <w:webHidden/>
                <w:szCs w:val="24"/>
              </w:rPr>
              <w:instrText xml:space="preserve"> PAGEREF _Toc91079269 \h </w:instrText>
            </w:r>
            <w:r w:rsidR="005D1F46" w:rsidRPr="003B1679">
              <w:rPr>
                <w:bCs/>
                <w:noProof/>
                <w:webHidden/>
                <w:szCs w:val="24"/>
              </w:rPr>
            </w:r>
            <w:r w:rsidR="005D1F46" w:rsidRPr="003B1679">
              <w:rPr>
                <w:bCs/>
                <w:noProof/>
                <w:webHidden/>
                <w:szCs w:val="24"/>
              </w:rPr>
              <w:fldChar w:fldCharType="separate"/>
            </w:r>
            <w:r w:rsidR="005D1F46" w:rsidRPr="003B1679">
              <w:rPr>
                <w:bCs/>
                <w:noProof/>
                <w:webHidden/>
                <w:szCs w:val="24"/>
              </w:rPr>
              <w:t>12</w:t>
            </w:r>
            <w:r w:rsidR="005D1F46" w:rsidRPr="003B1679">
              <w:rPr>
                <w:bCs/>
                <w:noProof/>
                <w:webHidden/>
                <w:szCs w:val="24"/>
              </w:rPr>
              <w:fldChar w:fldCharType="end"/>
            </w:r>
          </w:hyperlink>
        </w:p>
        <w:p w14:paraId="61B05D05" w14:textId="523A46A2" w:rsidR="005D1F46" w:rsidRPr="003B1679" w:rsidRDefault="00DE356B">
          <w:pPr>
            <w:pStyle w:val="TOC3"/>
            <w:rPr>
              <w:rFonts w:asciiTheme="minorHAnsi" w:hAnsiTheme="minorHAnsi"/>
              <w:bCs/>
              <w:noProof/>
              <w:szCs w:val="24"/>
            </w:rPr>
          </w:pPr>
          <w:hyperlink w:anchor="_Toc91079270" w:history="1">
            <w:r w:rsidR="005D1F46" w:rsidRPr="003B1679">
              <w:rPr>
                <w:rStyle w:val="Hyperlink"/>
                <w:rFonts w:cs="Arial"/>
                <w:bCs/>
                <w:noProof/>
                <w:szCs w:val="24"/>
                <w:lang w:val="en-US"/>
              </w:rPr>
              <w:t>My living situation is contributing to my overall well-being.</w:t>
            </w:r>
            <w:r w:rsidR="005D1F46" w:rsidRPr="003B1679">
              <w:rPr>
                <w:bCs/>
                <w:noProof/>
                <w:webHidden/>
                <w:szCs w:val="24"/>
              </w:rPr>
              <w:tab/>
            </w:r>
            <w:r w:rsidR="005D1F46" w:rsidRPr="003B1679">
              <w:rPr>
                <w:bCs/>
                <w:noProof/>
                <w:webHidden/>
                <w:szCs w:val="24"/>
              </w:rPr>
              <w:fldChar w:fldCharType="begin"/>
            </w:r>
            <w:r w:rsidR="005D1F46" w:rsidRPr="003B1679">
              <w:rPr>
                <w:bCs/>
                <w:noProof/>
                <w:webHidden/>
                <w:szCs w:val="24"/>
              </w:rPr>
              <w:instrText xml:space="preserve"> PAGEREF _Toc91079270 \h </w:instrText>
            </w:r>
            <w:r w:rsidR="005D1F46" w:rsidRPr="003B1679">
              <w:rPr>
                <w:bCs/>
                <w:noProof/>
                <w:webHidden/>
                <w:szCs w:val="24"/>
              </w:rPr>
            </w:r>
            <w:r w:rsidR="005D1F46" w:rsidRPr="003B1679">
              <w:rPr>
                <w:bCs/>
                <w:noProof/>
                <w:webHidden/>
                <w:szCs w:val="24"/>
              </w:rPr>
              <w:fldChar w:fldCharType="separate"/>
            </w:r>
            <w:r w:rsidR="005D1F46" w:rsidRPr="003B1679">
              <w:rPr>
                <w:bCs/>
                <w:noProof/>
                <w:webHidden/>
                <w:szCs w:val="24"/>
              </w:rPr>
              <w:t>13</w:t>
            </w:r>
            <w:r w:rsidR="005D1F46" w:rsidRPr="003B1679">
              <w:rPr>
                <w:bCs/>
                <w:noProof/>
                <w:webHidden/>
                <w:szCs w:val="24"/>
              </w:rPr>
              <w:fldChar w:fldCharType="end"/>
            </w:r>
          </w:hyperlink>
        </w:p>
        <w:p w14:paraId="45ED6893" w14:textId="426AC89D" w:rsidR="005D1F46" w:rsidRPr="003B1679" w:rsidRDefault="00DE356B">
          <w:pPr>
            <w:pStyle w:val="TOC1"/>
            <w:rPr>
              <w:rFonts w:asciiTheme="minorHAnsi" w:hAnsiTheme="minorHAnsi" w:cstheme="minorBidi"/>
              <w:b w:val="0"/>
              <w:bCs/>
              <w:sz w:val="24"/>
              <w:szCs w:val="24"/>
            </w:rPr>
          </w:pPr>
          <w:hyperlink w:anchor="_Toc91079271" w:history="1">
            <w:r w:rsidR="005D1F46" w:rsidRPr="003B1679">
              <w:rPr>
                <w:rStyle w:val="Hyperlink"/>
                <w:b w:val="0"/>
                <w:bCs/>
                <w:sz w:val="24"/>
                <w:szCs w:val="24"/>
              </w:rPr>
              <w:t>Appendix A. Resources</w:t>
            </w:r>
            <w:r w:rsidR="005D1F46" w:rsidRPr="003B1679">
              <w:rPr>
                <w:b w:val="0"/>
                <w:bCs/>
                <w:webHidden/>
                <w:sz w:val="24"/>
                <w:szCs w:val="24"/>
              </w:rPr>
              <w:tab/>
            </w:r>
            <w:r w:rsidR="005D1F46" w:rsidRPr="003B1679">
              <w:rPr>
                <w:b w:val="0"/>
                <w:bCs/>
                <w:webHidden/>
                <w:sz w:val="24"/>
                <w:szCs w:val="24"/>
              </w:rPr>
              <w:fldChar w:fldCharType="begin"/>
            </w:r>
            <w:r w:rsidR="005D1F46" w:rsidRPr="003B1679">
              <w:rPr>
                <w:b w:val="0"/>
                <w:bCs/>
                <w:webHidden/>
                <w:sz w:val="24"/>
                <w:szCs w:val="24"/>
              </w:rPr>
              <w:instrText xml:space="preserve"> PAGEREF _Toc91079271 \h </w:instrText>
            </w:r>
            <w:r w:rsidR="005D1F46" w:rsidRPr="003B1679">
              <w:rPr>
                <w:b w:val="0"/>
                <w:bCs/>
                <w:webHidden/>
                <w:sz w:val="24"/>
                <w:szCs w:val="24"/>
              </w:rPr>
            </w:r>
            <w:r w:rsidR="005D1F46" w:rsidRPr="003B1679">
              <w:rPr>
                <w:b w:val="0"/>
                <w:bCs/>
                <w:webHidden/>
                <w:sz w:val="24"/>
                <w:szCs w:val="24"/>
              </w:rPr>
              <w:fldChar w:fldCharType="separate"/>
            </w:r>
            <w:r w:rsidR="005D1F46" w:rsidRPr="003B1679">
              <w:rPr>
                <w:b w:val="0"/>
                <w:bCs/>
                <w:webHidden/>
                <w:sz w:val="24"/>
                <w:szCs w:val="24"/>
              </w:rPr>
              <w:t>14</w:t>
            </w:r>
            <w:r w:rsidR="005D1F46" w:rsidRPr="003B1679">
              <w:rPr>
                <w:b w:val="0"/>
                <w:bCs/>
                <w:webHidden/>
                <w:sz w:val="24"/>
                <w:szCs w:val="24"/>
              </w:rPr>
              <w:fldChar w:fldCharType="end"/>
            </w:r>
          </w:hyperlink>
        </w:p>
        <w:p w14:paraId="14881F5B" w14:textId="3FD1AE7D" w:rsidR="005D1F46" w:rsidRPr="003B1679" w:rsidRDefault="005D1F46">
          <w:pPr>
            <w:rPr>
              <w:bCs/>
              <w:szCs w:val="24"/>
            </w:rPr>
          </w:pPr>
          <w:r w:rsidRPr="003B1679">
            <w:rPr>
              <w:bCs/>
              <w:noProof/>
              <w:szCs w:val="24"/>
            </w:rPr>
            <w:fldChar w:fldCharType="end"/>
          </w:r>
        </w:p>
      </w:sdtContent>
    </w:sdt>
    <w:p w14:paraId="2D9C9F7D" w14:textId="77777777" w:rsidR="004B571B" w:rsidRDefault="004B571B">
      <w:pPr>
        <w:rPr>
          <w:rFonts w:eastAsiaTheme="majorEastAsia" w:cstheme="majorBidi"/>
          <w:color w:val="00A0AF" w:themeColor="accent5"/>
          <w:sz w:val="40"/>
          <w:szCs w:val="40"/>
        </w:rPr>
      </w:pPr>
      <w:r>
        <w:rPr>
          <w:color w:val="00A0AF" w:themeColor="accent5"/>
        </w:rPr>
        <w:br w:type="page"/>
      </w:r>
    </w:p>
    <w:p w14:paraId="44CE336E" w14:textId="78389442" w:rsidR="00C74375" w:rsidRPr="002A52EC" w:rsidRDefault="0B0D0874" w:rsidP="002A52EC">
      <w:pPr>
        <w:pStyle w:val="Heading1"/>
        <w:rPr>
          <w:rFonts w:ascii="Arial" w:eastAsia="Times New Roman" w:hAnsi="Arial" w:cs="Arial"/>
          <w:b/>
          <w:bCs/>
          <w:color w:val="00A0AF" w:themeColor="accent5"/>
          <w:sz w:val="48"/>
          <w:szCs w:val="48"/>
        </w:rPr>
      </w:pPr>
      <w:bookmarkStart w:id="1" w:name="_Toc91079077"/>
      <w:bookmarkStart w:id="2" w:name="_Toc91079260"/>
      <w:r w:rsidRPr="002A52EC">
        <w:rPr>
          <w:color w:val="00A0AF" w:themeColor="accent5"/>
        </w:rPr>
        <w:lastRenderedPageBreak/>
        <w:t>Introduction</w:t>
      </w:r>
      <w:bookmarkEnd w:id="1"/>
      <w:bookmarkEnd w:id="2"/>
    </w:p>
    <w:p w14:paraId="4604659A" w14:textId="08D2B2E9" w:rsidR="00AC38FC" w:rsidRDefault="7994EF29" w:rsidP="7994EF29">
      <w:pPr>
        <w:spacing w:after="120"/>
        <w:rPr>
          <w:rFonts w:cs="Calibri"/>
        </w:rPr>
      </w:pPr>
      <w:r w:rsidRPr="7994EF29">
        <w:rPr>
          <w:rFonts w:cs="Calibri"/>
        </w:rPr>
        <w:t xml:space="preserve">The </w:t>
      </w:r>
      <w:r w:rsidR="008B3A52">
        <w:rPr>
          <w:rFonts w:cs="Calibri"/>
        </w:rPr>
        <w:t>Excellence through Quality Improvement Project (</w:t>
      </w:r>
      <w:r w:rsidRPr="7994EF29">
        <w:rPr>
          <w:rFonts w:cs="Calibri"/>
        </w:rPr>
        <w:t>E-QIP</w:t>
      </w:r>
      <w:r w:rsidR="008B3A52">
        <w:rPr>
          <w:rFonts w:cs="Calibri"/>
        </w:rPr>
        <w:t>)</w:t>
      </w:r>
      <w:r w:rsidRPr="7994EF29">
        <w:rPr>
          <w:rFonts w:cs="Calibri"/>
        </w:rPr>
        <w:t xml:space="preserve"> </w:t>
      </w:r>
      <w:r w:rsidR="00C66AEC">
        <w:rPr>
          <w:rFonts w:cs="Calibri"/>
        </w:rPr>
        <w:t xml:space="preserve">Supportive Housing </w:t>
      </w:r>
      <w:r w:rsidRPr="7994EF29">
        <w:rPr>
          <w:rFonts w:cs="Calibri"/>
        </w:rPr>
        <w:t>Community of Practice (</w:t>
      </w:r>
      <w:r w:rsidR="00CD3384">
        <w:rPr>
          <w:rFonts w:cs="Calibri"/>
        </w:rPr>
        <w:t>SH</w:t>
      </w:r>
      <w:r w:rsidR="00CD3384" w:rsidRPr="7994EF29">
        <w:rPr>
          <w:rFonts w:cs="Calibri"/>
        </w:rPr>
        <w:t xml:space="preserve"> </w:t>
      </w:r>
      <w:r w:rsidRPr="7994EF29">
        <w:rPr>
          <w:rFonts w:cs="Calibri"/>
        </w:rPr>
        <w:t xml:space="preserve">CoP) is endeavouring to build capacity among community mental health and addiction </w:t>
      </w:r>
      <w:r w:rsidR="008B3A52">
        <w:rPr>
          <w:rFonts w:cs="Calibri"/>
        </w:rPr>
        <w:t xml:space="preserve">(MHA) </w:t>
      </w:r>
      <w:r w:rsidRPr="7994EF29">
        <w:rPr>
          <w:rFonts w:cs="Calibri"/>
        </w:rPr>
        <w:t xml:space="preserve">agencies </w:t>
      </w:r>
      <w:r w:rsidR="00C66AEC">
        <w:rPr>
          <w:rFonts w:cs="Calibri"/>
        </w:rPr>
        <w:t xml:space="preserve">that provide Supportive Housing services </w:t>
      </w:r>
      <w:r w:rsidRPr="7994EF29">
        <w:rPr>
          <w:rFonts w:cs="Calibri"/>
        </w:rPr>
        <w:t xml:space="preserve">to join the provincial </w:t>
      </w:r>
      <w:r w:rsidR="008B3A52">
        <w:rPr>
          <w:rFonts w:cs="Calibri"/>
        </w:rPr>
        <w:t>q</w:t>
      </w:r>
      <w:r w:rsidRPr="7994EF29">
        <w:rPr>
          <w:rFonts w:cs="Calibri"/>
        </w:rPr>
        <w:t xml:space="preserve">uality </w:t>
      </w:r>
      <w:r w:rsidR="008B3A52">
        <w:rPr>
          <w:rFonts w:cs="Calibri"/>
        </w:rPr>
        <w:t>i</w:t>
      </w:r>
      <w:r w:rsidRPr="7994EF29">
        <w:rPr>
          <w:rFonts w:cs="Calibri"/>
        </w:rPr>
        <w:t xml:space="preserve">mprovement </w:t>
      </w:r>
      <w:r w:rsidR="008B3A52">
        <w:rPr>
          <w:rFonts w:cs="Calibri"/>
        </w:rPr>
        <w:t>p</w:t>
      </w:r>
      <w:r w:rsidRPr="7994EF29">
        <w:rPr>
          <w:rFonts w:cs="Calibri"/>
        </w:rPr>
        <w:t xml:space="preserve">lan (QIP) program.  The first part of this journey is supporting agencies to </w:t>
      </w:r>
      <w:r w:rsidR="008B3A52">
        <w:rPr>
          <w:rFonts w:cs="Calibri"/>
        </w:rPr>
        <w:t>prepare</w:t>
      </w:r>
      <w:r w:rsidRPr="7994EF29">
        <w:rPr>
          <w:rFonts w:cs="Calibri"/>
        </w:rPr>
        <w:t xml:space="preserve"> a QIP </w:t>
      </w:r>
      <w:r w:rsidR="008B3A52">
        <w:rPr>
          <w:rFonts w:cs="Calibri"/>
        </w:rPr>
        <w:t>and to share the QIP with your</w:t>
      </w:r>
      <w:r w:rsidRPr="7994EF29">
        <w:rPr>
          <w:rFonts w:cs="Calibri"/>
        </w:rPr>
        <w:t xml:space="preserve"> peers within the </w:t>
      </w:r>
      <w:r w:rsidR="00411A0D" w:rsidRPr="7994EF29">
        <w:rPr>
          <w:rFonts w:cs="Calibri"/>
        </w:rPr>
        <w:t>CoP and</w:t>
      </w:r>
      <w:r w:rsidRPr="7994EF29">
        <w:rPr>
          <w:rFonts w:cs="Calibri"/>
        </w:rPr>
        <w:t xml:space="preserve"> test out the indicators in the technical specification</w:t>
      </w:r>
      <w:r w:rsidR="002D16CB">
        <w:rPr>
          <w:rFonts w:cs="Calibri"/>
        </w:rPr>
        <w:t xml:space="preserve">s. As such, </w:t>
      </w:r>
      <w:r w:rsidR="008B3A52">
        <w:rPr>
          <w:rFonts w:cs="Calibri"/>
        </w:rPr>
        <w:t>you</w:t>
      </w:r>
      <w:r w:rsidR="002D16CB">
        <w:rPr>
          <w:rFonts w:cs="Calibri"/>
        </w:rPr>
        <w:t xml:space="preserve"> have </w:t>
      </w:r>
      <w:r w:rsidR="008B3A52">
        <w:rPr>
          <w:rFonts w:cs="Calibri"/>
        </w:rPr>
        <w:t xml:space="preserve">the </w:t>
      </w:r>
      <w:r w:rsidR="002D16CB">
        <w:rPr>
          <w:rFonts w:cs="Calibri"/>
        </w:rPr>
        <w:t xml:space="preserve">flexibility to choose </w:t>
      </w:r>
      <w:r w:rsidR="008B3A52">
        <w:rPr>
          <w:rFonts w:cs="Calibri"/>
        </w:rPr>
        <w:t xml:space="preserve">your QI priorities and how to </w:t>
      </w:r>
      <w:r w:rsidR="002D16CB">
        <w:rPr>
          <w:rFonts w:cs="Calibri"/>
        </w:rPr>
        <w:t xml:space="preserve">measure </w:t>
      </w:r>
      <w:r w:rsidR="008B3A52">
        <w:rPr>
          <w:rFonts w:cs="Calibri"/>
        </w:rPr>
        <w:t xml:space="preserve">performance </w:t>
      </w:r>
      <w:r w:rsidR="002D16CB">
        <w:rPr>
          <w:rFonts w:cs="Calibri"/>
        </w:rPr>
        <w:t xml:space="preserve">for each of the </w:t>
      </w:r>
      <w:r w:rsidR="00770AF9">
        <w:rPr>
          <w:rFonts w:cs="Calibri"/>
        </w:rPr>
        <w:t xml:space="preserve">eight </w:t>
      </w:r>
      <w:r w:rsidR="002D16CB">
        <w:rPr>
          <w:rFonts w:cs="Calibri"/>
        </w:rPr>
        <w:t xml:space="preserve">questions. </w:t>
      </w:r>
    </w:p>
    <w:p w14:paraId="7F4B999C" w14:textId="259A1519" w:rsidR="00AC38FC" w:rsidRDefault="002B621C" w:rsidP="3DFC8205">
      <w:pPr>
        <w:spacing w:after="0"/>
        <w:rPr>
          <w:rFonts w:cs="Calibri"/>
        </w:rPr>
      </w:pPr>
      <w:r>
        <w:rPr>
          <w:rFonts w:cs="Calibri"/>
        </w:rPr>
        <w:t xml:space="preserve">Questions </w:t>
      </w:r>
      <w:r w:rsidR="00D460D8">
        <w:rPr>
          <w:rFonts w:cs="Calibri"/>
        </w:rPr>
        <w:t xml:space="preserve">2, </w:t>
      </w:r>
      <w:r w:rsidR="00E06832">
        <w:rPr>
          <w:rFonts w:cs="Calibri"/>
        </w:rPr>
        <w:t>6, 12, 16, 18, 33, 34, 38</w:t>
      </w:r>
      <w:r w:rsidRPr="3DFC8205">
        <w:rPr>
          <w:rFonts w:cs="Calibri"/>
        </w:rPr>
        <w:t xml:space="preserve"> </w:t>
      </w:r>
      <w:r>
        <w:rPr>
          <w:rFonts w:cs="Calibri"/>
        </w:rPr>
        <w:t xml:space="preserve">from the </w:t>
      </w:r>
      <w:r w:rsidR="3DFC8205" w:rsidRPr="3DFC8205">
        <w:rPr>
          <w:rFonts w:cs="Calibri"/>
        </w:rPr>
        <w:t>O</w:t>
      </w:r>
      <w:r w:rsidR="00740D86">
        <w:rPr>
          <w:rFonts w:cs="Calibri"/>
        </w:rPr>
        <w:t>ntario Perception of Care</w:t>
      </w:r>
      <w:r w:rsidR="00676E16">
        <w:rPr>
          <w:rFonts w:cs="Calibri"/>
        </w:rPr>
        <w:t xml:space="preserve"> (OPOC)</w:t>
      </w:r>
      <w:r w:rsidR="00740D86">
        <w:rPr>
          <w:rFonts w:cs="Calibri"/>
        </w:rPr>
        <w:t xml:space="preserve"> </w:t>
      </w:r>
      <w:r>
        <w:rPr>
          <w:rFonts w:cs="Calibri"/>
        </w:rPr>
        <w:t>Tool for Mental Health and Addiction</w:t>
      </w:r>
      <w:r w:rsidR="00676E16">
        <w:rPr>
          <w:rFonts w:cs="Calibri"/>
        </w:rPr>
        <w:t>s</w:t>
      </w:r>
      <w:r>
        <w:rPr>
          <w:rFonts w:cs="Calibri"/>
        </w:rPr>
        <w:t xml:space="preserve"> </w:t>
      </w:r>
      <w:r w:rsidR="00676E16">
        <w:rPr>
          <w:rFonts w:cs="Calibri"/>
        </w:rPr>
        <w:t>Supportive Housing version (OPOC-SH)</w:t>
      </w:r>
      <w:r w:rsidR="3DFC8205" w:rsidRPr="3DFC8205">
        <w:rPr>
          <w:rFonts w:cs="Calibri"/>
        </w:rPr>
        <w:t xml:space="preserve"> were </w:t>
      </w:r>
      <w:r w:rsidR="00E06832">
        <w:rPr>
          <w:rFonts w:cs="Calibri"/>
        </w:rPr>
        <w:t>shortlisted</w:t>
      </w:r>
      <w:r w:rsidR="3DFC8205" w:rsidRPr="3DFC8205">
        <w:rPr>
          <w:rFonts w:cs="Calibri"/>
        </w:rPr>
        <w:t xml:space="preserve"> by </w:t>
      </w:r>
      <w:r w:rsidR="008B3A52">
        <w:rPr>
          <w:rFonts w:cs="Calibri"/>
        </w:rPr>
        <w:t xml:space="preserve">SH </w:t>
      </w:r>
      <w:r w:rsidR="3DFC8205" w:rsidRPr="3DFC8205">
        <w:rPr>
          <w:rFonts w:cs="Calibri"/>
        </w:rPr>
        <w:t xml:space="preserve">CoP members, and </w:t>
      </w:r>
      <w:r w:rsidR="00E06832">
        <w:rPr>
          <w:rFonts w:cs="Calibri"/>
        </w:rPr>
        <w:t>system partners</w:t>
      </w:r>
      <w:r w:rsidR="3DFC8205" w:rsidRPr="3DFC8205">
        <w:rPr>
          <w:rFonts w:cs="Calibri"/>
        </w:rPr>
        <w:t>, as being representative of</w:t>
      </w:r>
      <w:r w:rsidR="006579BE">
        <w:rPr>
          <w:rFonts w:cs="Calibri"/>
        </w:rPr>
        <w:t xml:space="preserve"> important</w:t>
      </w:r>
      <w:r w:rsidR="3DFC8205" w:rsidRPr="3DFC8205">
        <w:rPr>
          <w:rFonts w:cs="Calibri"/>
        </w:rPr>
        <w:t xml:space="preserve"> quality issues experienced </w:t>
      </w:r>
      <w:r w:rsidR="00E06832">
        <w:rPr>
          <w:rFonts w:cs="Calibri"/>
        </w:rPr>
        <w:t xml:space="preserve">by supportive housing clients </w:t>
      </w:r>
      <w:r w:rsidR="3DFC8205" w:rsidRPr="3DFC8205">
        <w:rPr>
          <w:rFonts w:cs="Calibri"/>
        </w:rPr>
        <w:t xml:space="preserve">within the </w:t>
      </w:r>
      <w:r w:rsidR="008B3A52">
        <w:rPr>
          <w:rFonts w:cs="Calibri"/>
        </w:rPr>
        <w:t xml:space="preserve">MHA </w:t>
      </w:r>
      <w:r w:rsidR="3DFC8205" w:rsidRPr="3DFC8205">
        <w:rPr>
          <w:rFonts w:cs="Calibri"/>
        </w:rPr>
        <w:t>sector</w:t>
      </w:r>
      <w:r w:rsidR="00F43C7C">
        <w:rPr>
          <w:rFonts w:cs="Calibri"/>
        </w:rPr>
        <w:t xml:space="preserve"> and aligned with </w:t>
      </w:r>
      <w:r w:rsidR="00E06832">
        <w:rPr>
          <w:rFonts w:cs="Calibri"/>
        </w:rPr>
        <w:t>system priorities</w:t>
      </w:r>
      <w:r w:rsidR="00837C41">
        <w:rPr>
          <w:rFonts w:cs="Calibri"/>
        </w:rPr>
        <w:t>.</w:t>
      </w:r>
      <w:r w:rsidR="3DFC8205" w:rsidRPr="3DFC8205">
        <w:rPr>
          <w:rFonts w:cs="Calibri"/>
        </w:rPr>
        <w:t xml:space="preserve"> </w:t>
      </w:r>
      <w:r w:rsidR="00B01FF3">
        <w:rPr>
          <w:rFonts w:cs="Calibri"/>
        </w:rPr>
        <w:t xml:space="preserve"> </w:t>
      </w:r>
    </w:p>
    <w:p w14:paraId="1CEC743B" w14:textId="297D5A8D" w:rsidR="0B0D0874" w:rsidRPr="00834B21" w:rsidRDefault="0B0D0874" w:rsidP="0B0D0874">
      <w:pPr>
        <w:pStyle w:val="Heading1"/>
        <w:spacing w:before="200" w:after="200"/>
        <w:rPr>
          <w:rFonts w:cs="Calibri"/>
          <w:color w:val="00A0AF" w:themeColor="accent5"/>
        </w:rPr>
      </w:pPr>
      <w:bookmarkStart w:id="3" w:name="_Toc91079078"/>
      <w:bookmarkStart w:id="4" w:name="_Toc91079261"/>
      <w:r w:rsidRPr="00834B21">
        <w:rPr>
          <w:rFonts w:cs="Calibri"/>
          <w:color w:val="00A0AF" w:themeColor="accent5"/>
        </w:rPr>
        <w:t>Selecting a Quality Issue and Indicator(s)</w:t>
      </w:r>
      <w:bookmarkEnd w:id="3"/>
      <w:bookmarkEnd w:id="4"/>
    </w:p>
    <w:p w14:paraId="25314B30" w14:textId="23283162" w:rsidR="0B0D0874" w:rsidRDefault="0B0D0874" w:rsidP="0B0D0874">
      <w:pPr>
        <w:spacing w:after="120" w:line="276" w:lineRule="auto"/>
      </w:pPr>
      <w:r w:rsidRPr="0B0D0874">
        <w:rPr>
          <w:rFonts w:cs="Calibri"/>
        </w:rPr>
        <w:t xml:space="preserve">When selecting the issues and indicator(s) you would like to track, and populating the QIP template, we recommend you consider </w:t>
      </w:r>
      <w:r w:rsidR="00676E16">
        <w:rPr>
          <w:rFonts w:cs="Calibri"/>
        </w:rPr>
        <w:t xml:space="preserve">the Roadmap to Wellness, and the Quadruple Aim and domains of quality to ensure </w:t>
      </w:r>
      <w:r w:rsidRPr="0B0D0874">
        <w:rPr>
          <w:rFonts w:cs="Calibri"/>
        </w:rPr>
        <w:t>you reflect on and align your work</w:t>
      </w:r>
      <w:r w:rsidR="00676E16">
        <w:rPr>
          <w:rFonts w:cs="Calibri"/>
        </w:rPr>
        <w:t xml:space="preserve"> with provincial and regional priorities and provide a holistic view of quality</w:t>
      </w:r>
      <w:r w:rsidRPr="0B0D0874">
        <w:rPr>
          <w:rFonts w:cs="Calibri"/>
        </w:rPr>
        <w:t xml:space="preserve">.  </w:t>
      </w:r>
    </w:p>
    <w:p w14:paraId="4CF715AC" w14:textId="2E4C7092" w:rsidR="0B0D0874" w:rsidRDefault="0B0D0874" w:rsidP="0B0D0874">
      <w:pPr>
        <w:spacing w:after="120" w:line="276" w:lineRule="auto"/>
      </w:pPr>
      <w:r>
        <w:t>What are the quality issues in your agency/program? Where do you think performance is an issue? How do you know</w:t>
      </w:r>
      <w:r w:rsidR="00F43C7C">
        <w:t xml:space="preserve"> there are quality gaps</w:t>
      </w:r>
      <w:r>
        <w:t xml:space="preserve">? What sources of information do you have that help tell the story? What do your OPOC data say? Does one of the </w:t>
      </w:r>
      <w:r w:rsidR="00B01FF3">
        <w:t>prioritized</w:t>
      </w:r>
      <w:r>
        <w:t xml:space="preserve"> OPOC questions particularly resonate as an area for improvement within your agency/program? Learning to use your data for quality improvement purposes is part of the QI journey. </w:t>
      </w:r>
    </w:p>
    <w:p w14:paraId="7683E6CB" w14:textId="45875BF8" w:rsidR="0B0D0874" w:rsidRDefault="0B0D0874" w:rsidP="0B0D0874">
      <w:pPr>
        <w:spacing w:after="120" w:line="276" w:lineRule="auto"/>
      </w:pPr>
      <w:r>
        <w:t xml:space="preserve">As you work to prioritize the issues within your agency/program, focus on issues where you have control to make a change, understanding that part of the control is the ability to partner with others. </w:t>
      </w:r>
      <w:r w:rsidRPr="0B0D0874">
        <w:rPr>
          <w:rFonts w:cs="Calibri"/>
        </w:rPr>
        <w:t>E</w:t>
      </w:r>
      <w:r>
        <w:t xml:space="preserve">ach agency/program will have its own priorities and, in addition to choosing one of the OPOC questions, you may want to include </w:t>
      </w:r>
      <w:r w:rsidR="00F43C7C">
        <w:t xml:space="preserve">other </w:t>
      </w:r>
      <w:r>
        <w:t xml:space="preserve">indicators to help measure performance on specific quality issues relevant to your program. Evidence from the literature can help you find other key measures corresponding to your issue, such as balancing and process measures, and inform your target setting. </w:t>
      </w:r>
    </w:p>
    <w:p w14:paraId="17A22988" w14:textId="3AF0C561" w:rsidR="373DA6B0" w:rsidRDefault="0B0D0874" w:rsidP="006D5D63">
      <w:pPr>
        <w:spacing w:after="120" w:line="276" w:lineRule="auto"/>
      </w:pPr>
      <w:r>
        <w:t>For instance, timely care is common to any program or sector, and this may be reflected in your data for OPOC question #</w:t>
      </w:r>
      <w:r w:rsidR="00B01FF3">
        <w:t>2 (the wait time for accessing housing choices was reasonable for me)</w:t>
      </w:r>
      <w:r>
        <w:t xml:space="preserve">. Is there </w:t>
      </w:r>
      <w:r w:rsidR="00371E94">
        <w:t>an</w:t>
      </w:r>
      <w:r>
        <w:t xml:space="preserve"> </w:t>
      </w:r>
      <w:r w:rsidR="00AC54B5">
        <w:t>aspect</w:t>
      </w:r>
      <w:r>
        <w:t xml:space="preserve"> of the process where you know there are problems, and on which you want</w:t>
      </w:r>
      <w:r w:rsidR="00630A50">
        <w:t xml:space="preserve"> to</w:t>
      </w:r>
      <w:r>
        <w:t xml:space="preserve"> focus? In addition to measuring OPOC question #</w:t>
      </w:r>
      <w:r w:rsidR="00B01FF3">
        <w:t>2</w:t>
      </w:r>
      <w:r>
        <w:t xml:space="preserve">, are there other existing measures that would be </w:t>
      </w:r>
      <w:r w:rsidR="00AC54B5">
        <w:t>helpful to</w:t>
      </w:r>
      <w:r w:rsidR="005255B3">
        <w:t xml:space="preserve"> better understand the problem</w:t>
      </w:r>
      <w:r w:rsidR="0072366F">
        <w:t xml:space="preserve">? </w:t>
      </w:r>
      <w:r w:rsidR="00B01FF3">
        <w:t>Are</w:t>
      </w:r>
      <w:r>
        <w:t xml:space="preserve"> data already being collected </w:t>
      </w:r>
      <w:r w:rsidR="00B01FF3">
        <w:t>for these measures</w:t>
      </w:r>
      <w:r>
        <w:t xml:space="preserve"> that can support the process? </w:t>
      </w:r>
      <w:r w:rsidR="00B01FF3">
        <w:t xml:space="preserve">Are there any benchmarks or aggregated comparators? </w:t>
      </w:r>
      <w:r>
        <w:t xml:space="preserve">These technical specifications will be your reference guide to help you </w:t>
      </w:r>
      <w:r w:rsidR="00B01FF3">
        <w:t>define</w:t>
      </w:r>
      <w:r w:rsidR="00F43C7C">
        <w:t xml:space="preserve"> your </w:t>
      </w:r>
      <w:r w:rsidR="00B01FF3">
        <w:t xml:space="preserve">QIP </w:t>
      </w:r>
      <w:r w:rsidR="00F43C7C">
        <w:t xml:space="preserve">indicator and </w:t>
      </w:r>
      <w:r>
        <w:t xml:space="preserve">articulate </w:t>
      </w:r>
      <w:r w:rsidR="00B01FF3">
        <w:t>your problem and your aim statement</w:t>
      </w:r>
      <w:r>
        <w:t xml:space="preserve">, including the direction </w:t>
      </w:r>
      <w:r w:rsidR="00F43C7C">
        <w:t>of</w:t>
      </w:r>
      <w:r>
        <w:t xml:space="preserve"> improvement.  </w:t>
      </w:r>
    </w:p>
    <w:p w14:paraId="77472E90" w14:textId="58865BE9" w:rsidR="00F92D6F" w:rsidRPr="00834B21" w:rsidRDefault="00B06EB9" w:rsidP="00BD621C">
      <w:pPr>
        <w:pStyle w:val="Heading1"/>
        <w:contextualSpacing/>
        <w:rPr>
          <w:rFonts w:cs="Arial"/>
          <w:color w:val="00A0AF" w:themeColor="accent5"/>
        </w:rPr>
      </w:pPr>
      <w:bookmarkStart w:id="5" w:name="_Toc471811049"/>
      <w:bookmarkStart w:id="6" w:name="_Toc473292851"/>
      <w:bookmarkStart w:id="7" w:name="_Toc473536585"/>
      <w:bookmarkStart w:id="8" w:name="_Toc473536608"/>
      <w:bookmarkStart w:id="9" w:name="_Toc91079079"/>
      <w:bookmarkStart w:id="10" w:name="_Toc91079262"/>
      <w:bookmarkEnd w:id="0"/>
      <w:r w:rsidRPr="00834B21">
        <w:rPr>
          <w:rFonts w:cs="Arial"/>
          <w:color w:val="00A0AF" w:themeColor="accent5"/>
        </w:rPr>
        <w:lastRenderedPageBreak/>
        <w:t>I</w:t>
      </w:r>
      <w:r w:rsidR="00052CC3" w:rsidRPr="00834B21">
        <w:rPr>
          <w:rFonts w:cs="Arial"/>
          <w:color w:val="00A0AF" w:themeColor="accent5"/>
        </w:rPr>
        <w:t xml:space="preserve">ndicators for </w:t>
      </w:r>
      <w:r w:rsidRPr="00834B21">
        <w:rPr>
          <w:rFonts w:cs="Arial"/>
          <w:color w:val="00A0AF" w:themeColor="accent5"/>
        </w:rPr>
        <w:t>C</w:t>
      </w:r>
      <w:r w:rsidR="00052CC3" w:rsidRPr="00834B21">
        <w:rPr>
          <w:rFonts w:cs="Arial"/>
          <w:color w:val="00A0AF" w:themeColor="accent5"/>
        </w:rPr>
        <w:t xml:space="preserve">onsideration </w:t>
      </w:r>
      <w:bookmarkEnd w:id="5"/>
      <w:bookmarkEnd w:id="6"/>
      <w:bookmarkEnd w:id="7"/>
      <w:bookmarkEnd w:id="8"/>
      <w:r w:rsidR="00E82E5D" w:rsidRPr="00834B21">
        <w:rPr>
          <w:rFonts w:cs="Arial"/>
          <w:color w:val="00A0AF" w:themeColor="accent5"/>
        </w:rPr>
        <w:t>and In Development</w:t>
      </w:r>
      <w:bookmarkEnd w:id="9"/>
      <w:bookmarkEnd w:id="10"/>
    </w:p>
    <w:p w14:paraId="48410429" w14:textId="0312F73A" w:rsidR="00EC651A" w:rsidRPr="00EC651A" w:rsidRDefault="00EC651A" w:rsidP="009B197A">
      <w:pPr>
        <w:spacing w:after="0" w:line="240" w:lineRule="auto"/>
        <w:rPr>
          <w:rFonts w:ascii="Arial" w:hAnsi="Arial" w:cs="Arial"/>
          <w: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841"/>
      </w:tblGrid>
      <w:tr w:rsidR="003438E3" w:rsidRPr="002E7676" w14:paraId="3D4A9DBA" w14:textId="77777777" w:rsidTr="00E80973">
        <w:tc>
          <w:tcPr>
            <w:tcW w:w="2396" w:type="dxa"/>
            <w:shd w:val="clear" w:color="auto" w:fill="F2F2F2" w:themeFill="background1" w:themeFillShade="F2"/>
          </w:tcPr>
          <w:p w14:paraId="66EBC2D5" w14:textId="75AC7AD2" w:rsidR="003438E3" w:rsidRPr="00E80973" w:rsidRDefault="00487129" w:rsidP="00B01FF3">
            <w:pPr>
              <w:spacing w:after="0" w:line="240" w:lineRule="auto"/>
              <w:contextualSpacing/>
              <w:jc w:val="center"/>
              <w:rPr>
                <w:rFonts w:cs="Calibri"/>
                <w:sz w:val="28"/>
                <w:szCs w:val="28"/>
              </w:rPr>
            </w:pPr>
            <w:r>
              <w:rPr>
                <w:rFonts w:cs="Calibri"/>
                <w:sz w:val="28"/>
                <w:szCs w:val="28"/>
              </w:rPr>
              <w:t xml:space="preserve">SH </w:t>
            </w:r>
            <w:r w:rsidR="003438E3" w:rsidRPr="00E80973">
              <w:rPr>
                <w:rFonts w:cs="Calibri"/>
                <w:sz w:val="28"/>
                <w:szCs w:val="28"/>
              </w:rPr>
              <w:t xml:space="preserve">OPOC </w:t>
            </w:r>
            <w:r w:rsidR="00F130CD" w:rsidRPr="00E80973">
              <w:rPr>
                <w:rFonts w:cs="Calibri"/>
                <w:sz w:val="28"/>
                <w:szCs w:val="28"/>
              </w:rPr>
              <w:t>Q</w:t>
            </w:r>
            <w:r w:rsidR="00872C96" w:rsidRPr="00E80973">
              <w:rPr>
                <w:rFonts w:cs="Calibri"/>
                <w:sz w:val="28"/>
                <w:szCs w:val="28"/>
              </w:rPr>
              <w:t>#</w:t>
            </w:r>
            <w:r w:rsidR="00865066">
              <w:rPr>
                <w:rFonts w:cs="Calibri"/>
                <w:sz w:val="28"/>
                <w:szCs w:val="28"/>
              </w:rPr>
              <w:t>2</w:t>
            </w:r>
          </w:p>
        </w:tc>
        <w:tc>
          <w:tcPr>
            <w:tcW w:w="7841" w:type="dxa"/>
            <w:shd w:val="clear" w:color="auto" w:fill="F2F2F2" w:themeFill="background1" w:themeFillShade="F2"/>
          </w:tcPr>
          <w:p w14:paraId="7D9E4F06" w14:textId="63793135" w:rsidR="003438E3" w:rsidRPr="00E80973" w:rsidRDefault="00EF45A4" w:rsidP="00785F90">
            <w:pPr>
              <w:pStyle w:val="Heading3"/>
              <w:spacing w:before="0"/>
              <w:contextualSpacing/>
              <w:rPr>
                <w:sz w:val="28"/>
                <w:szCs w:val="28"/>
              </w:rPr>
            </w:pPr>
            <w:bookmarkStart w:id="11" w:name="_Toc32168036"/>
            <w:bookmarkStart w:id="12" w:name="_Toc91079080"/>
            <w:bookmarkStart w:id="13" w:name="_Toc91079263"/>
            <w:r w:rsidRPr="00E80973">
              <w:rPr>
                <w:sz w:val="28"/>
                <w:szCs w:val="28"/>
              </w:rPr>
              <w:t xml:space="preserve">The wait time for </w:t>
            </w:r>
            <w:r w:rsidR="00487129">
              <w:rPr>
                <w:sz w:val="28"/>
                <w:szCs w:val="28"/>
              </w:rPr>
              <w:t xml:space="preserve">accessing housing choices </w:t>
            </w:r>
            <w:r w:rsidRPr="00E80973">
              <w:rPr>
                <w:sz w:val="28"/>
                <w:szCs w:val="28"/>
              </w:rPr>
              <w:t>was reasonable for me</w:t>
            </w:r>
            <w:bookmarkEnd w:id="11"/>
            <w:bookmarkEnd w:id="12"/>
            <w:bookmarkEnd w:id="13"/>
          </w:p>
        </w:tc>
      </w:tr>
      <w:tr w:rsidR="00DF028A" w:rsidRPr="002E7676" w14:paraId="7B4E21F4" w14:textId="77777777" w:rsidTr="0B0D0874">
        <w:tc>
          <w:tcPr>
            <w:tcW w:w="2396" w:type="dxa"/>
          </w:tcPr>
          <w:p w14:paraId="2013E999" w14:textId="77777777" w:rsidR="00DF028A" w:rsidRPr="004260C7" w:rsidRDefault="00DF028A" w:rsidP="00785F90">
            <w:pPr>
              <w:spacing w:after="0" w:line="240" w:lineRule="auto"/>
              <w:contextualSpacing/>
              <w:rPr>
                <w:rFonts w:cs="Calibri"/>
                <w:szCs w:val="24"/>
              </w:rPr>
            </w:pPr>
            <w:r w:rsidRPr="004260C7">
              <w:rPr>
                <w:rFonts w:cs="Calibri"/>
                <w:szCs w:val="24"/>
              </w:rPr>
              <w:t>Indicator Name</w:t>
            </w:r>
          </w:p>
        </w:tc>
        <w:tc>
          <w:tcPr>
            <w:tcW w:w="7841" w:type="dxa"/>
          </w:tcPr>
          <w:p w14:paraId="36F54B14" w14:textId="2186F6F7" w:rsidR="00DF028A" w:rsidRPr="004260C7" w:rsidRDefault="00EF45A4" w:rsidP="00785F90">
            <w:pPr>
              <w:spacing w:after="0"/>
              <w:contextualSpacing/>
            </w:pPr>
            <w:r w:rsidRPr="004260C7">
              <w:t xml:space="preserve">Percent of clients who (strongly agree, agree, disagree, strongly disagree) that the wait times for service was reasonable for </w:t>
            </w:r>
            <w:r w:rsidR="00883F35">
              <w:t xml:space="preserve">them. </w:t>
            </w:r>
          </w:p>
        </w:tc>
      </w:tr>
      <w:tr w:rsidR="00DF028A" w:rsidRPr="002E7676" w14:paraId="02FEE2E5" w14:textId="77777777" w:rsidTr="0B0D0874">
        <w:tc>
          <w:tcPr>
            <w:tcW w:w="2396" w:type="dxa"/>
          </w:tcPr>
          <w:p w14:paraId="78F082CF" w14:textId="77777777" w:rsidR="00DF028A" w:rsidRPr="004260C7" w:rsidRDefault="00DF028A" w:rsidP="00785F90">
            <w:pPr>
              <w:pStyle w:val="NoSpacing"/>
              <w:contextualSpacing/>
              <w:rPr>
                <w:rFonts w:ascii="Calibri" w:hAnsi="Calibri" w:cs="Calibri"/>
                <w:sz w:val="24"/>
                <w:szCs w:val="24"/>
              </w:rPr>
            </w:pPr>
            <w:r w:rsidRPr="004260C7">
              <w:rPr>
                <w:rFonts w:ascii="Calibri" w:hAnsi="Calibri" w:cs="Calibri"/>
                <w:sz w:val="24"/>
                <w:szCs w:val="24"/>
              </w:rPr>
              <w:t>Dimension</w:t>
            </w:r>
          </w:p>
        </w:tc>
        <w:tc>
          <w:tcPr>
            <w:tcW w:w="7841" w:type="dxa"/>
          </w:tcPr>
          <w:p w14:paraId="3DD72DA5" w14:textId="12A557FD" w:rsidR="00DF028A" w:rsidRPr="004260C7" w:rsidRDefault="00D54E2C" w:rsidP="00785F90">
            <w:pPr>
              <w:pStyle w:val="NoSpacing"/>
              <w:contextualSpacing/>
              <w:rPr>
                <w:rFonts w:ascii="Calibri" w:hAnsi="Calibri" w:cs="Calibri"/>
                <w:sz w:val="24"/>
                <w:szCs w:val="24"/>
              </w:rPr>
            </w:pPr>
            <w:r w:rsidRPr="004260C7">
              <w:rPr>
                <w:rFonts w:ascii="Calibri" w:hAnsi="Calibri" w:cs="Calibri"/>
                <w:sz w:val="24"/>
                <w:szCs w:val="24"/>
              </w:rPr>
              <w:t>Timely</w:t>
            </w:r>
          </w:p>
        </w:tc>
      </w:tr>
      <w:tr w:rsidR="00DF028A" w:rsidRPr="002E7676" w14:paraId="63A2D7BC" w14:textId="77777777" w:rsidTr="0B0D0874">
        <w:tc>
          <w:tcPr>
            <w:tcW w:w="2396" w:type="dxa"/>
          </w:tcPr>
          <w:p w14:paraId="07531767" w14:textId="77777777" w:rsidR="00DF028A" w:rsidRPr="004260C7" w:rsidRDefault="00DF028A" w:rsidP="00785F90">
            <w:pPr>
              <w:pStyle w:val="NoSpacing"/>
              <w:contextualSpacing/>
              <w:rPr>
                <w:rFonts w:ascii="Calibri" w:hAnsi="Calibri" w:cs="Calibri"/>
                <w:sz w:val="24"/>
                <w:szCs w:val="24"/>
              </w:rPr>
            </w:pPr>
            <w:r w:rsidRPr="004260C7">
              <w:rPr>
                <w:rFonts w:ascii="Calibri" w:hAnsi="Calibri" w:cs="Calibri"/>
                <w:sz w:val="24"/>
                <w:szCs w:val="24"/>
              </w:rPr>
              <w:t>Direction of Improvement</w:t>
            </w:r>
          </w:p>
        </w:tc>
        <w:tc>
          <w:tcPr>
            <w:tcW w:w="7841" w:type="dxa"/>
          </w:tcPr>
          <w:p w14:paraId="2FA473A1" w14:textId="6ADF63E4" w:rsidR="001773CE" w:rsidRPr="004260C7" w:rsidRDefault="008D4F2E" w:rsidP="00785F90">
            <w:pPr>
              <w:pStyle w:val="NoSpacing"/>
              <w:contextualSpacing/>
              <w:rPr>
                <w:rFonts w:ascii="Calibri" w:hAnsi="Calibri" w:cs="Calibri"/>
                <w:sz w:val="24"/>
                <w:szCs w:val="24"/>
              </w:rPr>
            </w:pPr>
            <w:r w:rsidRPr="00992D10">
              <w:rPr>
                <w:rFonts w:ascii="Calibri" w:hAnsi="Calibri" w:cs="Calibri"/>
                <w:sz w:val="24"/>
                <w:szCs w:val="24"/>
              </w:rPr>
              <w:t>I</w:t>
            </w:r>
            <w:r w:rsidR="00EF45A4" w:rsidRPr="00992D10">
              <w:rPr>
                <w:rFonts w:ascii="Calibri" w:hAnsi="Calibri" w:cs="Calibri"/>
                <w:sz w:val="24"/>
                <w:szCs w:val="24"/>
              </w:rPr>
              <w:t xml:space="preserve">mprovement would </w:t>
            </w:r>
            <w:r w:rsidR="001773CE" w:rsidRPr="00992D10">
              <w:rPr>
                <w:rFonts w:ascii="Calibri" w:hAnsi="Calibri" w:cs="Calibri"/>
                <w:sz w:val="24"/>
                <w:szCs w:val="24"/>
              </w:rPr>
              <w:t>be</w:t>
            </w:r>
          </w:p>
          <w:p w14:paraId="00470BCE" w14:textId="50DE82FA" w:rsidR="001773CE" w:rsidRPr="004260C7" w:rsidRDefault="001773CE" w:rsidP="00785F90">
            <w:pPr>
              <w:pStyle w:val="NoSpacing"/>
              <w:numPr>
                <w:ilvl w:val="0"/>
                <w:numId w:val="16"/>
              </w:numPr>
              <w:contextualSpacing/>
              <w:rPr>
                <w:rFonts w:ascii="Calibri" w:hAnsi="Calibri" w:cs="Calibri"/>
                <w:sz w:val="24"/>
                <w:szCs w:val="24"/>
              </w:rPr>
            </w:pPr>
            <w:r w:rsidRPr="004260C7">
              <w:rPr>
                <w:rFonts w:ascii="Calibri" w:hAnsi="Calibri" w:cs="Calibri"/>
                <w:b/>
                <w:bCs/>
                <w:i/>
                <w:iCs/>
                <w:sz w:val="24"/>
                <w:szCs w:val="24"/>
              </w:rPr>
              <w:t>Increase</w:t>
            </w:r>
            <w:r w:rsidRPr="004260C7">
              <w:rPr>
                <w:rFonts w:ascii="Calibri" w:hAnsi="Calibri" w:cs="Calibri"/>
                <w:sz w:val="24"/>
                <w:szCs w:val="24"/>
              </w:rPr>
              <w:t xml:space="preserve"> in the percent of clients who agree with the statement or</w:t>
            </w:r>
          </w:p>
          <w:p w14:paraId="19B58458" w14:textId="0F57FF9E" w:rsidR="00DF028A" w:rsidRPr="004260C7" w:rsidRDefault="001773CE" w:rsidP="00785F90">
            <w:pPr>
              <w:pStyle w:val="NoSpacing"/>
              <w:numPr>
                <w:ilvl w:val="0"/>
                <w:numId w:val="16"/>
              </w:numPr>
              <w:contextualSpacing/>
              <w:rPr>
                <w:rFonts w:ascii="Calibri" w:hAnsi="Calibri" w:cs="Calibri"/>
                <w:sz w:val="24"/>
                <w:szCs w:val="24"/>
              </w:rPr>
            </w:pPr>
            <w:r w:rsidRPr="004260C7">
              <w:rPr>
                <w:rFonts w:ascii="Calibri" w:hAnsi="Calibri" w:cs="Calibri"/>
                <w:b/>
                <w:bCs/>
                <w:i/>
                <w:iCs/>
                <w:sz w:val="24"/>
                <w:szCs w:val="24"/>
              </w:rPr>
              <w:t>Decrease</w:t>
            </w:r>
            <w:r w:rsidRPr="004260C7">
              <w:rPr>
                <w:rFonts w:ascii="Calibri" w:hAnsi="Calibri" w:cs="Calibri"/>
                <w:sz w:val="24"/>
                <w:szCs w:val="24"/>
              </w:rPr>
              <w:t xml:space="preserve"> in the percent of clients who disagree with the statement</w:t>
            </w:r>
          </w:p>
        </w:tc>
      </w:tr>
      <w:tr w:rsidR="00DF028A" w:rsidRPr="002E7676" w14:paraId="363474C9" w14:textId="77777777" w:rsidTr="0B0D0874">
        <w:tc>
          <w:tcPr>
            <w:tcW w:w="2396" w:type="dxa"/>
          </w:tcPr>
          <w:p w14:paraId="793B2597" w14:textId="77777777" w:rsidR="00DF028A" w:rsidRPr="004260C7" w:rsidRDefault="00DF028A" w:rsidP="00785F90">
            <w:pPr>
              <w:pStyle w:val="NoSpacing"/>
              <w:contextualSpacing/>
              <w:rPr>
                <w:rFonts w:ascii="Calibri" w:hAnsi="Calibri" w:cs="Calibri"/>
                <w:sz w:val="24"/>
                <w:szCs w:val="24"/>
              </w:rPr>
            </w:pPr>
            <w:r w:rsidRPr="004260C7">
              <w:rPr>
                <w:rFonts w:ascii="Calibri" w:hAnsi="Calibri" w:cs="Calibri"/>
                <w:sz w:val="24"/>
                <w:szCs w:val="24"/>
              </w:rPr>
              <w:t>Type</w:t>
            </w:r>
          </w:p>
        </w:tc>
        <w:tc>
          <w:tcPr>
            <w:tcW w:w="7841" w:type="dxa"/>
          </w:tcPr>
          <w:p w14:paraId="6D1E15BA" w14:textId="77777777" w:rsidR="00DF028A" w:rsidRPr="004260C7" w:rsidRDefault="00DF028A" w:rsidP="00785F90">
            <w:pPr>
              <w:pStyle w:val="NoSpacing"/>
              <w:contextualSpacing/>
              <w:rPr>
                <w:rFonts w:ascii="Calibri" w:hAnsi="Calibri" w:cs="Calibri"/>
                <w:sz w:val="24"/>
                <w:szCs w:val="24"/>
              </w:rPr>
            </w:pPr>
            <w:r w:rsidRPr="004260C7">
              <w:rPr>
                <w:rFonts w:ascii="Calibri" w:hAnsi="Calibri" w:cs="Calibri"/>
                <w:sz w:val="24"/>
                <w:szCs w:val="24"/>
              </w:rPr>
              <w:t>Outcome</w:t>
            </w:r>
          </w:p>
        </w:tc>
      </w:tr>
      <w:tr w:rsidR="00DF028A" w:rsidRPr="002E7676" w14:paraId="3394B8EB" w14:textId="77777777" w:rsidTr="0B0D0874">
        <w:tc>
          <w:tcPr>
            <w:tcW w:w="2396" w:type="dxa"/>
          </w:tcPr>
          <w:p w14:paraId="1571125F" w14:textId="1335B3D1" w:rsidR="00DF028A" w:rsidRPr="004260C7" w:rsidRDefault="001773CE" w:rsidP="00785F90">
            <w:pPr>
              <w:pStyle w:val="NoSpacing"/>
              <w:contextualSpacing/>
              <w:rPr>
                <w:rFonts w:ascii="Calibri" w:hAnsi="Calibri" w:cs="Calibri"/>
                <w:sz w:val="24"/>
                <w:szCs w:val="24"/>
              </w:rPr>
            </w:pPr>
            <w:r w:rsidRPr="004260C7">
              <w:rPr>
                <w:rFonts w:ascii="Calibri" w:hAnsi="Calibri" w:cs="Calibri"/>
                <w:sz w:val="24"/>
                <w:szCs w:val="24"/>
              </w:rPr>
              <w:t>Denominator</w:t>
            </w:r>
          </w:p>
        </w:tc>
        <w:tc>
          <w:tcPr>
            <w:tcW w:w="7841" w:type="dxa"/>
          </w:tcPr>
          <w:p w14:paraId="75CD8C52" w14:textId="00A996DA" w:rsidR="001773CE" w:rsidRPr="004260C7" w:rsidRDefault="001773CE" w:rsidP="00785F90">
            <w:pPr>
              <w:pStyle w:val="NoSpacing"/>
              <w:contextualSpacing/>
              <w:rPr>
                <w:rFonts w:ascii="Calibri" w:hAnsi="Calibri" w:cs="Calibri"/>
                <w:sz w:val="24"/>
                <w:szCs w:val="24"/>
              </w:rPr>
            </w:pPr>
            <w:r w:rsidRPr="004260C7">
              <w:rPr>
                <w:rFonts w:ascii="Calibri" w:hAnsi="Calibri" w:cs="Calibri"/>
                <w:sz w:val="24"/>
                <w:szCs w:val="24"/>
              </w:rPr>
              <w:t>Clients who have completed the OPOC survey in the reporting period</w:t>
            </w:r>
          </w:p>
          <w:p w14:paraId="592BAB48" w14:textId="7A681B43" w:rsidR="001773CE" w:rsidRPr="004260C7" w:rsidRDefault="0B0D0874" w:rsidP="0B0D0874">
            <w:pPr>
              <w:pStyle w:val="NoSpacing"/>
              <w:contextualSpacing/>
              <w:rPr>
                <w:rFonts w:ascii="Calibri" w:hAnsi="Calibri" w:cs="Calibri"/>
                <w:b/>
                <w:bCs/>
                <w:sz w:val="24"/>
                <w:szCs w:val="24"/>
              </w:rPr>
            </w:pPr>
            <w:r w:rsidRPr="0B0D0874">
              <w:rPr>
                <w:rFonts w:ascii="Calibri" w:hAnsi="Calibri" w:cs="Calibri"/>
                <w:b/>
                <w:bCs/>
                <w:sz w:val="24"/>
                <w:szCs w:val="24"/>
              </w:rPr>
              <w:t>Potential Exclusions:</w:t>
            </w:r>
          </w:p>
          <w:p w14:paraId="0B5CA1AD" w14:textId="3CF59BF5" w:rsidR="001773CE" w:rsidRPr="004260C7" w:rsidRDefault="0B0D0874" w:rsidP="0B0D0874">
            <w:pPr>
              <w:pStyle w:val="NoSpacing"/>
              <w:numPr>
                <w:ilvl w:val="0"/>
                <w:numId w:val="16"/>
              </w:numPr>
              <w:contextualSpacing/>
              <w:rPr>
                <w:rFonts w:ascii="Calibri" w:hAnsi="Calibri" w:cs="Calibri"/>
                <w:sz w:val="24"/>
                <w:szCs w:val="24"/>
              </w:rPr>
            </w:pPr>
            <w:r w:rsidRPr="0B0D0874">
              <w:rPr>
                <w:rFonts w:ascii="Calibri" w:hAnsi="Calibri" w:cs="Calibri"/>
                <w:sz w:val="24"/>
                <w:szCs w:val="24"/>
              </w:rPr>
              <w:t xml:space="preserve">Clients who did not answer this question </w:t>
            </w:r>
          </w:p>
          <w:p w14:paraId="4A0080EB" w14:textId="2298B7A1" w:rsidR="001773CE" w:rsidRDefault="0B0D0874" w:rsidP="0B0D0874">
            <w:pPr>
              <w:pStyle w:val="NoSpacing"/>
              <w:numPr>
                <w:ilvl w:val="0"/>
                <w:numId w:val="16"/>
              </w:numPr>
              <w:contextualSpacing/>
              <w:rPr>
                <w:rFonts w:ascii="Calibri" w:hAnsi="Calibri" w:cs="Calibri"/>
                <w:sz w:val="24"/>
                <w:szCs w:val="24"/>
              </w:rPr>
            </w:pPr>
            <w:r w:rsidRPr="0B0D0874">
              <w:rPr>
                <w:rFonts w:ascii="Calibri" w:hAnsi="Calibri" w:cs="Calibri"/>
                <w:sz w:val="24"/>
                <w:szCs w:val="24"/>
              </w:rPr>
              <w:t>Clients who answered N/A (not applicable)</w:t>
            </w:r>
          </w:p>
          <w:p w14:paraId="16DE9754" w14:textId="77777777" w:rsidR="00404508" w:rsidRDefault="00404508" w:rsidP="00785F90">
            <w:pPr>
              <w:pStyle w:val="NoSpacing"/>
              <w:contextualSpacing/>
              <w:rPr>
                <w:rFonts w:ascii="Calibri" w:hAnsi="Calibri" w:cs="Calibri"/>
                <w:sz w:val="24"/>
                <w:szCs w:val="24"/>
              </w:rPr>
            </w:pPr>
          </w:p>
          <w:p w14:paraId="2DDA87B3" w14:textId="2F27E84C" w:rsidR="009E1B8D" w:rsidRPr="004260C7" w:rsidRDefault="00D1501C" w:rsidP="00D1501C">
            <w:pPr>
              <w:rPr>
                <w:rFonts w:cs="Calibri"/>
                <w:szCs w:val="24"/>
              </w:rPr>
            </w:pPr>
            <w:r>
              <w:rPr>
                <w:rFonts w:cs="Calibri"/>
                <w:szCs w:val="24"/>
              </w:rPr>
              <w:t xml:space="preserve">Depending on how you are approaching this question, you may want to exclude one group or the other, and you could also choose to exclude both or exclude neither.  </w:t>
            </w:r>
            <w:r>
              <w:rPr>
                <w:rFonts w:cs="Calibri"/>
                <w:b/>
                <w:bCs/>
                <w:i/>
                <w:iCs/>
                <w:szCs w:val="24"/>
              </w:rPr>
              <w:t xml:space="preserve">Alternatively, </w:t>
            </w:r>
            <w:r w:rsidRPr="00B01FF3">
              <w:rPr>
                <w:rFonts w:cs="Calibri"/>
                <w:szCs w:val="24"/>
              </w:rPr>
              <w:t>i</w:t>
            </w:r>
            <w:r>
              <w:rPr>
                <w:rFonts w:cs="Calibri"/>
                <w:szCs w:val="24"/>
              </w:rPr>
              <w:t>f you have a lot of missing or NA, you may focus your QI efforts on reducing the amount of missing data.</w:t>
            </w:r>
          </w:p>
        </w:tc>
      </w:tr>
      <w:tr w:rsidR="00DF028A" w:rsidRPr="002E7676" w14:paraId="29E0A5DA" w14:textId="77777777" w:rsidTr="0B0D0874">
        <w:tc>
          <w:tcPr>
            <w:tcW w:w="2396" w:type="dxa"/>
          </w:tcPr>
          <w:p w14:paraId="6B86CF82" w14:textId="5C8BADFE" w:rsidR="00DF028A" w:rsidRPr="004260C7" w:rsidRDefault="001773CE" w:rsidP="00785F90">
            <w:pPr>
              <w:pStyle w:val="NoSpacing"/>
              <w:contextualSpacing/>
              <w:rPr>
                <w:rFonts w:ascii="Calibri" w:hAnsi="Calibri" w:cs="Calibri"/>
                <w:sz w:val="24"/>
                <w:szCs w:val="24"/>
              </w:rPr>
            </w:pPr>
            <w:r w:rsidRPr="004260C7">
              <w:rPr>
                <w:rFonts w:ascii="Calibri" w:hAnsi="Calibri" w:cs="Calibri"/>
                <w:sz w:val="24"/>
                <w:szCs w:val="24"/>
              </w:rPr>
              <w:t>Numerator</w:t>
            </w:r>
            <w:r w:rsidR="00B01FF3">
              <w:rPr>
                <w:rFonts w:ascii="Calibri" w:hAnsi="Calibri" w:cs="Calibri"/>
                <w:sz w:val="24"/>
                <w:szCs w:val="24"/>
              </w:rPr>
              <w:t xml:space="preserve"> </w:t>
            </w:r>
            <w:r w:rsidR="00B01FF3" w:rsidRPr="004260C7">
              <w:rPr>
                <w:rFonts w:ascii="Calibri" w:hAnsi="Calibri" w:cs="Calibri"/>
                <w:sz w:val="24"/>
                <w:szCs w:val="24"/>
              </w:rPr>
              <w:t>(dependent on what you choose to measure)</w:t>
            </w:r>
          </w:p>
        </w:tc>
        <w:tc>
          <w:tcPr>
            <w:tcW w:w="7841" w:type="dxa"/>
          </w:tcPr>
          <w:p w14:paraId="68FB3470" w14:textId="0DB41389" w:rsidR="001773CE" w:rsidRPr="004260C7" w:rsidRDefault="001773CE" w:rsidP="00785F90">
            <w:pPr>
              <w:pStyle w:val="NoSpacing"/>
              <w:contextualSpacing/>
              <w:rPr>
                <w:rFonts w:ascii="Calibri" w:hAnsi="Calibri" w:cs="Calibri"/>
                <w:sz w:val="24"/>
                <w:szCs w:val="24"/>
              </w:rPr>
            </w:pPr>
            <w:r w:rsidRPr="004260C7">
              <w:rPr>
                <w:rFonts w:ascii="Calibri" w:hAnsi="Calibri" w:cs="Calibri"/>
                <w:sz w:val="24"/>
                <w:szCs w:val="24"/>
              </w:rPr>
              <w:t>Number of clients who chose the appropriate response category</w:t>
            </w:r>
          </w:p>
          <w:p w14:paraId="505E1B5A" w14:textId="77777777" w:rsidR="001773CE" w:rsidRPr="004260C7" w:rsidRDefault="001773CE" w:rsidP="00785F90">
            <w:pPr>
              <w:pStyle w:val="NoSpacing"/>
              <w:contextualSpacing/>
              <w:rPr>
                <w:rFonts w:ascii="Calibri" w:hAnsi="Calibri" w:cs="Calibri"/>
                <w:sz w:val="24"/>
                <w:szCs w:val="24"/>
              </w:rPr>
            </w:pPr>
          </w:p>
          <w:p w14:paraId="7592C2BC" w14:textId="77777777" w:rsidR="001773CE" w:rsidRPr="004260C7" w:rsidRDefault="001773CE" w:rsidP="00785F90">
            <w:pPr>
              <w:pStyle w:val="NoSpacing"/>
              <w:contextualSpacing/>
              <w:rPr>
                <w:rFonts w:ascii="Calibri" w:hAnsi="Calibri" w:cs="Calibri"/>
                <w:sz w:val="24"/>
                <w:szCs w:val="24"/>
              </w:rPr>
            </w:pPr>
            <w:r w:rsidRPr="004260C7">
              <w:rPr>
                <w:rFonts w:ascii="Calibri" w:hAnsi="Calibri" w:cs="Calibri"/>
                <w:sz w:val="24"/>
                <w:szCs w:val="24"/>
              </w:rPr>
              <w:t xml:space="preserve">If you are trying to increase the positive response this may be </w:t>
            </w:r>
          </w:p>
          <w:p w14:paraId="00E5FC78" w14:textId="23F8A74E" w:rsidR="001773CE" w:rsidRPr="004260C7" w:rsidRDefault="001773CE" w:rsidP="00785F90">
            <w:pPr>
              <w:pStyle w:val="NoSpacing"/>
              <w:numPr>
                <w:ilvl w:val="0"/>
                <w:numId w:val="16"/>
              </w:numPr>
              <w:contextualSpacing/>
              <w:rPr>
                <w:rFonts w:ascii="Calibri" w:hAnsi="Calibri" w:cs="Calibri"/>
                <w:sz w:val="24"/>
                <w:szCs w:val="24"/>
              </w:rPr>
            </w:pPr>
            <w:r w:rsidRPr="004260C7">
              <w:rPr>
                <w:rFonts w:ascii="Calibri" w:hAnsi="Calibri" w:cs="Calibri"/>
                <w:sz w:val="24"/>
                <w:szCs w:val="24"/>
              </w:rPr>
              <w:t xml:space="preserve">clients who ‘strongly agreed’ with the statement </w:t>
            </w:r>
            <w:r w:rsidR="00F43C7C">
              <w:rPr>
                <w:rFonts w:ascii="Calibri" w:hAnsi="Calibri" w:cs="Calibri"/>
                <w:sz w:val="24"/>
                <w:szCs w:val="24"/>
              </w:rPr>
              <w:t>OR</w:t>
            </w:r>
          </w:p>
          <w:p w14:paraId="4907767C" w14:textId="7D5F1EB3" w:rsidR="001773CE" w:rsidRPr="004260C7" w:rsidRDefault="0B0D0874" w:rsidP="0B0D0874">
            <w:pPr>
              <w:pStyle w:val="NoSpacing"/>
              <w:numPr>
                <w:ilvl w:val="0"/>
                <w:numId w:val="16"/>
              </w:numPr>
              <w:contextualSpacing/>
              <w:rPr>
                <w:rFonts w:ascii="Calibri" w:hAnsi="Calibri" w:cs="Calibri"/>
                <w:sz w:val="24"/>
                <w:szCs w:val="24"/>
              </w:rPr>
            </w:pPr>
            <w:r w:rsidRPr="0B0D0874">
              <w:rPr>
                <w:rFonts w:ascii="Calibri" w:hAnsi="Calibri" w:cs="Calibri"/>
                <w:sz w:val="24"/>
                <w:szCs w:val="24"/>
              </w:rPr>
              <w:t xml:space="preserve">clients who ‘strongly agreed’ </w:t>
            </w:r>
            <w:r w:rsidRPr="0B0D0874">
              <w:rPr>
                <w:rFonts w:ascii="Calibri" w:hAnsi="Calibri" w:cs="Calibri"/>
                <w:b/>
                <w:bCs/>
                <w:sz w:val="24"/>
                <w:szCs w:val="24"/>
              </w:rPr>
              <w:t>AND</w:t>
            </w:r>
            <w:r w:rsidRPr="0B0D0874">
              <w:rPr>
                <w:rFonts w:ascii="Calibri" w:hAnsi="Calibri" w:cs="Calibri"/>
                <w:sz w:val="24"/>
                <w:szCs w:val="24"/>
              </w:rPr>
              <w:t xml:space="preserve"> ‘agreed' with the statement </w:t>
            </w:r>
          </w:p>
          <w:p w14:paraId="04320345" w14:textId="77777777" w:rsidR="001773CE" w:rsidRPr="004260C7" w:rsidRDefault="001773CE" w:rsidP="00785F90">
            <w:pPr>
              <w:pStyle w:val="NoSpacing"/>
              <w:contextualSpacing/>
              <w:rPr>
                <w:rFonts w:ascii="Calibri" w:hAnsi="Calibri" w:cs="Calibri"/>
                <w:sz w:val="24"/>
                <w:szCs w:val="24"/>
              </w:rPr>
            </w:pPr>
          </w:p>
          <w:p w14:paraId="0A883730" w14:textId="554AE344" w:rsidR="001773CE" w:rsidRPr="004260C7" w:rsidRDefault="001773CE" w:rsidP="00785F90">
            <w:pPr>
              <w:pStyle w:val="NoSpacing"/>
              <w:contextualSpacing/>
              <w:rPr>
                <w:rFonts w:ascii="Calibri" w:hAnsi="Calibri" w:cs="Calibri"/>
                <w:sz w:val="24"/>
                <w:szCs w:val="24"/>
              </w:rPr>
            </w:pPr>
            <w:r w:rsidRPr="004260C7">
              <w:rPr>
                <w:rFonts w:ascii="Calibri" w:hAnsi="Calibri" w:cs="Calibri"/>
                <w:sz w:val="24"/>
                <w:szCs w:val="24"/>
              </w:rPr>
              <w:t xml:space="preserve">If you are trying to decrease the negative response this may be </w:t>
            </w:r>
          </w:p>
          <w:p w14:paraId="26B9E203" w14:textId="6032802A" w:rsidR="001773CE" w:rsidRPr="004260C7" w:rsidRDefault="001773CE" w:rsidP="00785F90">
            <w:pPr>
              <w:pStyle w:val="NoSpacing"/>
              <w:numPr>
                <w:ilvl w:val="0"/>
                <w:numId w:val="16"/>
              </w:numPr>
              <w:contextualSpacing/>
              <w:rPr>
                <w:rFonts w:ascii="Calibri" w:hAnsi="Calibri" w:cs="Calibri"/>
                <w:sz w:val="24"/>
                <w:szCs w:val="24"/>
              </w:rPr>
            </w:pPr>
            <w:r w:rsidRPr="004260C7">
              <w:rPr>
                <w:rFonts w:ascii="Calibri" w:hAnsi="Calibri" w:cs="Calibri"/>
                <w:sz w:val="24"/>
                <w:szCs w:val="24"/>
              </w:rPr>
              <w:t xml:space="preserve">clients who ‘strongly disagreed’ with the statement </w:t>
            </w:r>
            <w:r w:rsidR="00F43C7C">
              <w:rPr>
                <w:rFonts w:ascii="Calibri" w:hAnsi="Calibri" w:cs="Calibri"/>
                <w:sz w:val="24"/>
                <w:szCs w:val="24"/>
              </w:rPr>
              <w:t>OR</w:t>
            </w:r>
          </w:p>
          <w:p w14:paraId="01D3180D" w14:textId="74178820" w:rsidR="001773CE" w:rsidRPr="00D1501C" w:rsidRDefault="0B0D0874" w:rsidP="0B0D0874">
            <w:pPr>
              <w:pStyle w:val="NoSpacing"/>
              <w:numPr>
                <w:ilvl w:val="0"/>
                <w:numId w:val="16"/>
              </w:numPr>
              <w:contextualSpacing/>
              <w:rPr>
                <w:sz w:val="24"/>
                <w:szCs w:val="24"/>
              </w:rPr>
            </w:pPr>
            <w:r w:rsidRPr="0B0D0874">
              <w:rPr>
                <w:rFonts w:ascii="Calibri" w:hAnsi="Calibri" w:cs="Calibri"/>
                <w:sz w:val="24"/>
                <w:szCs w:val="24"/>
              </w:rPr>
              <w:t xml:space="preserve">clients who ‘strongly disagreed’ </w:t>
            </w:r>
            <w:r w:rsidRPr="0B0D0874">
              <w:rPr>
                <w:rFonts w:ascii="Calibri" w:hAnsi="Calibri" w:cs="Calibri"/>
                <w:b/>
                <w:bCs/>
                <w:sz w:val="24"/>
                <w:szCs w:val="24"/>
              </w:rPr>
              <w:t>AND</w:t>
            </w:r>
            <w:r w:rsidRPr="0B0D0874">
              <w:rPr>
                <w:rFonts w:ascii="Calibri" w:hAnsi="Calibri" w:cs="Calibri"/>
                <w:sz w:val="24"/>
                <w:szCs w:val="24"/>
              </w:rPr>
              <w:t xml:space="preserve"> ‘disagreed' with the statement </w:t>
            </w:r>
          </w:p>
          <w:p w14:paraId="45CE2FDB" w14:textId="77777777" w:rsidR="00D1501C" w:rsidRPr="00D1501C" w:rsidRDefault="00D1501C" w:rsidP="0B0D0874">
            <w:pPr>
              <w:pStyle w:val="NoSpacing"/>
              <w:numPr>
                <w:ilvl w:val="0"/>
                <w:numId w:val="16"/>
              </w:numPr>
              <w:contextualSpacing/>
              <w:rPr>
                <w:sz w:val="24"/>
                <w:szCs w:val="24"/>
              </w:rPr>
            </w:pPr>
          </w:p>
          <w:p w14:paraId="1A4E598E" w14:textId="77777777" w:rsidR="00D1501C" w:rsidRPr="000F0F2B" w:rsidRDefault="00D1501C" w:rsidP="00D1501C">
            <w:pPr>
              <w:pStyle w:val="NoSpacing"/>
              <w:contextualSpacing/>
              <w:rPr>
                <w:rFonts w:ascii="Calibri" w:hAnsi="Calibri" w:cs="Calibri"/>
                <w:sz w:val="24"/>
                <w:szCs w:val="24"/>
              </w:rPr>
            </w:pPr>
            <w:r w:rsidRPr="000F0F2B">
              <w:rPr>
                <w:rFonts w:ascii="Calibri" w:hAnsi="Calibri" w:cs="Calibri"/>
                <w:sz w:val="24"/>
                <w:szCs w:val="24"/>
              </w:rPr>
              <w:t>If you are trying to decrease the number of missing or NA responses, your numerator may be</w:t>
            </w:r>
          </w:p>
          <w:p w14:paraId="4ACE6438" w14:textId="77777777" w:rsidR="00D1501C" w:rsidRPr="000F0F2B" w:rsidRDefault="00D1501C" w:rsidP="00D1501C">
            <w:pPr>
              <w:pStyle w:val="NoSpacing"/>
              <w:numPr>
                <w:ilvl w:val="0"/>
                <w:numId w:val="16"/>
              </w:numPr>
              <w:contextualSpacing/>
              <w:rPr>
                <w:rFonts w:ascii="Calibri" w:hAnsi="Calibri" w:cs="Calibri"/>
                <w:sz w:val="24"/>
                <w:szCs w:val="24"/>
              </w:rPr>
            </w:pPr>
            <w:r w:rsidRPr="000F0F2B">
              <w:rPr>
                <w:rFonts w:ascii="Calibri" w:hAnsi="Calibri" w:cs="Calibri"/>
                <w:sz w:val="24"/>
                <w:szCs w:val="24"/>
              </w:rPr>
              <w:t>clients who choose ‘Not applicable’ as their response</w:t>
            </w:r>
          </w:p>
          <w:p w14:paraId="6AE79BB2" w14:textId="77777777" w:rsidR="00D1501C" w:rsidRPr="000F0F2B" w:rsidRDefault="00D1501C" w:rsidP="00D1501C">
            <w:pPr>
              <w:pStyle w:val="NoSpacing"/>
              <w:numPr>
                <w:ilvl w:val="0"/>
                <w:numId w:val="16"/>
              </w:numPr>
              <w:contextualSpacing/>
              <w:rPr>
                <w:rFonts w:ascii="Calibri" w:hAnsi="Calibri" w:cs="Calibri"/>
                <w:sz w:val="24"/>
                <w:szCs w:val="24"/>
              </w:rPr>
            </w:pPr>
            <w:r w:rsidRPr="000F0F2B">
              <w:rPr>
                <w:rFonts w:ascii="Calibri" w:hAnsi="Calibri" w:cs="Calibri"/>
                <w:sz w:val="24"/>
                <w:szCs w:val="24"/>
              </w:rPr>
              <w:t xml:space="preserve">records with Missing as the response </w:t>
            </w:r>
          </w:p>
          <w:p w14:paraId="2DD39AA6" w14:textId="524CF652" w:rsidR="00D1501C" w:rsidRPr="004260C7" w:rsidRDefault="00D1501C" w:rsidP="00D1501C">
            <w:pPr>
              <w:pStyle w:val="NoSpacing"/>
              <w:numPr>
                <w:ilvl w:val="0"/>
                <w:numId w:val="16"/>
              </w:numPr>
              <w:contextualSpacing/>
              <w:rPr>
                <w:sz w:val="24"/>
                <w:szCs w:val="24"/>
              </w:rPr>
            </w:pPr>
            <w:r w:rsidRPr="000F0F2B">
              <w:rPr>
                <w:rFonts w:ascii="Calibri" w:hAnsi="Calibri" w:cs="Calibri"/>
                <w:sz w:val="24"/>
                <w:szCs w:val="24"/>
              </w:rPr>
              <w:t>records that are ‘missing’ or ‘Not applicable’</w:t>
            </w:r>
          </w:p>
        </w:tc>
      </w:tr>
      <w:tr w:rsidR="00DF028A" w:rsidRPr="002E7676" w14:paraId="7CD8F9E6" w14:textId="77777777" w:rsidTr="0B0D0874">
        <w:tc>
          <w:tcPr>
            <w:tcW w:w="2396" w:type="dxa"/>
          </w:tcPr>
          <w:p w14:paraId="2A4763FA" w14:textId="77777777" w:rsidR="00DF028A" w:rsidRPr="004260C7" w:rsidRDefault="00DF028A" w:rsidP="00785F90">
            <w:pPr>
              <w:pStyle w:val="NoSpacing"/>
              <w:contextualSpacing/>
              <w:rPr>
                <w:rFonts w:ascii="Calibri" w:hAnsi="Calibri" w:cs="Calibri"/>
                <w:sz w:val="24"/>
                <w:szCs w:val="24"/>
              </w:rPr>
            </w:pPr>
            <w:r w:rsidRPr="004260C7">
              <w:rPr>
                <w:rFonts w:ascii="Calibri" w:hAnsi="Calibri" w:cs="Calibri"/>
                <w:sz w:val="24"/>
                <w:szCs w:val="24"/>
              </w:rPr>
              <w:t>Calculation Methods</w:t>
            </w:r>
          </w:p>
        </w:tc>
        <w:tc>
          <w:tcPr>
            <w:tcW w:w="7841" w:type="dxa"/>
          </w:tcPr>
          <w:p w14:paraId="570BDAE2" w14:textId="70A04712" w:rsidR="00DF028A" w:rsidRPr="004260C7" w:rsidRDefault="001773CE" w:rsidP="00785F90">
            <w:pPr>
              <w:pStyle w:val="NoSpacing"/>
              <w:contextualSpacing/>
              <w:rPr>
                <w:rFonts w:ascii="Calibri" w:hAnsi="Calibri" w:cs="Calibri"/>
                <w:sz w:val="24"/>
                <w:szCs w:val="24"/>
              </w:rPr>
            </w:pPr>
            <w:r w:rsidRPr="004260C7">
              <w:rPr>
                <w:rFonts w:ascii="Calibri" w:hAnsi="Calibri" w:cs="Calibri"/>
                <w:sz w:val="24"/>
                <w:szCs w:val="24"/>
              </w:rPr>
              <w:t>numerator / denominator</w:t>
            </w:r>
            <w:r w:rsidR="00EA4D19">
              <w:rPr>
                <w:rFonts w:ascii="Calibri" w:hAnsi="Calibri" w:cs="Calibri"/>
                <w:sz w:val="24"/>
                <w:szCs w:val="24"/>
              </w:rPr>
              <w:t xml:space="preserve"> X</w:t>
            </w:r>
            <w:r w:rsidR="002D5933">
              <w:rPr>
                <w:rFonts w:ascii="Calibri" w:hAnsi="Calibri" w:cs="Calibri"/>
                <w:sz w:val="24"/>
                <w:szCs w:val="24"/>
              </w:rPr>
              <w:t xml:space="preserve"> 1</w:t>
            </w:r>
            <w:r w:rsidRPr="004260C7">
              <w:rPr>
                <w:rFonts w:ascii="Calibri" w:hAnsi="Calibri" w:cs="Calibri"/>
                <w:sz w:val="24"/>
                <w:szCs w:val="24"/>
              </w:rPr>
              <w:t>00</w:t>
            </w:r>
            <w:r w:rsidR="00DF028A" w:rsidRPr="004260C7">
              <w:rPr>
                <w:rFonts w:ascii="Calibri" w:hAnsi="Calibri" w:cs="Calibri"/>
                <w:sz w:val="24"/>
                <w:szCs w:val="24"/>
              </w:rPr>
              <w:t xml:space="preserve">  </w:t>
            </w:r>
          </w:p>
        </w:tc>
      </w:tr>
      <w:tr w:rsidR="00303CEF" w:rsidRPr="002E7676" w14:paraId="5CF7200A" w14:textId="77777777" w:rsidTr="0B0D0874">
        <w:tc>
          <w:tcPr>
            <w:tcW w:w="2396" w:type="dxa"/>
          </w:tcPr>
          <w:p w14:paraId="093C43FD" w14:textId="77777777" w:rsidR="00303CEF" w:rsidRPr="004260C7" w:rsidRDefault="00303CEF" w:rsidP="00785F90">
            <w:pPr>
              <w:pStyle w:val="NoSpacing"/>
              <w:contextualSpacing/>
              <w:rPr>
                <w:rFonts w:ascii="Calibri" w:hAnsi="Calibri" w:cs="Calibri"/>
                <w:sz w:val="24"/>
                <w:szCs w:val="24"/>
              </w:rPr>
            </w:pPr>
            <w:r w:rsidRPr="004260C7">
              <w:rPr>
                <w:rFonts w:ascii="Calibri" w:hAnsi="Calibri" w:cs="Calibri"/>
                <w:sz w:val="24"/>
                <w:szCs w:val="24"/>
              </w:rPr>
              <w:t>Current performance: reporting period</w:t>
            </w:r>
          </w:p>
        </w:tc>
        <w:tc>
          <w:tcPr>
            <w:tcW w:w="7841" w:type="dxa"/>
          </w:tcPr>
          <w:p w14:paraId="6C358800" w14:textId="2A6E6963" w:rsidR="00303CEF" w:rsidRPr="00B83009" w:rsidRDefault="3DFC8205" w:rsidP="3DFC8205">
            <w:pPr>
              <w:pStyle w:val="NoSpacing"/>
              <w:contextualSpacing/>
              <w:rPr>
                <w:rFonts w:ascii="Calibri" w:hAnsi="Calibri" w:cs="Calibri"/>
                <w:sz w:val="24"/>
                <w:szCs w:val="24"/>
              </w:rPr>
            </w:pPr>
            <w:r w:rsidRPr="00B83009">
              <w:rPr>
                <w:rFonts w:ascii="Calibri" w:hAnsi="Calibri" w:cs="Calibri"/>
                <w:sz w:val="24"/>
                <w:szCs w:val="24"/>
              </w:rPr>
              <w:t xml:space="preserve">The reporting period is informed by when and how your agency/program administers the OPOC. </w:t>
            </w:r>
          </w:p>
          <w:p w14:paraId="38281A03" w14:textId="1B6D4606" w:rsidR="0079196C" w:rsidRPr="00B83009" w:rsidRDefault="000752A2" w:rsidP="3DFC8205">
            <w:pPr>
              <w:pStyle w:val="NoSpacing"/>
              <w:contextualSpacing/>
              <w:rPr>
                <w:rFonts w:ascii="Calibri" w:hAnsi="Calibri" w:cs="Calibri"/>
                <w:sz w:val="24"/>
                <w:szCs w:val="24"/>
              </w:rPr>
            </w:pPr>
            <w:r w:rsidRPr="00B83009">
              <w:rPr>
                <w:rFonts w:ascii="Calibri" w:hAnsi="Calibri" w:cs="Calibri"/>
                <w:sz w:val="24"/>
                <w:szCs w:val="24"/>
              </w:rPr>
              <w:t>E.g.</w:t>
            </w:r>
            <w:r w:rsidR="0079196C" w:rsidRPr="00B83009">
              <w:rPr>
                <w:rFonts w:ascii="Calibri" w:hAnsi="Calibri" w:cs="Calibri"/>
                <w:sz w:val="24"/>
                <w:szCs w:val="24"/>
              </w:rPr>
              <w:t xml:space="preserve">  April 1, </w:t>
            </w:r>
            <w:proofErr w:type="gramStart"/>
            <w:r w:rsidR="0079196C" w:rsidRPr="00B83009">
              <w:rPr>
                <w:rFonts w:ascii="Calibri" w:hAnsi="Calibri" w:cs="Calibri"/>
                <w:sz w:val="24"/>
                <w:szCs w:val="24"/>
              </w:rPr>
              <w:t>2020</w:t>
            </w:r>
            <w:proofErr w:type="gramEnd"/>
            <w:r w:rsidR="0079196C" w:rsidRPr="00B83009">
              <w:rPr>
                <w:rFonts w:ascii="Calibri" w:hAnsi="Calibri" w:cs="Calibri"/>
                <w:sz w:val="24"/>
                <w:szCs w:val="24"/>
              </w:rPr>
              <w:t xml:space="preserve"> to March 31, 2021</w:t>
            </w:r>
          </w:p>
          <w:p w14:paraId="36AE6F78" w14:textId="4D50D058" w:rsidR="00303CEF" w:rsidRPr="00B83009" w:rsidRDefault="000752A2" w:rsidP="0B0D0874">
            <w:pPr>
              <w:pStyle w:val="NoSpacing"/>
              <w:contextualSpacing/>
              <w:rPr>
                <w:rFonts w:ascii="Calibri" w:hAnsi="Calibri" w:cs="Calibri"/>
                <w:sz w:val="24"/>
                <w:szCs w:val="24"/>
              </w:rPr>
            </w:pPr>
            <w:proofErr w:type="gramStart"/>
            <w:r w:rsidRPr="00B83009">
              <w:rPr>
                <w:rFonts w:ascii="Calibri" w:hAnsi="Calibri" w:cs="Calibri"/>
                <w:sz w:val="24"/>
                <w:szCs w:val="24"/>
              </w:rPr>
              <w:t>E.g.</w:t>
            </w:r>
            <w:proofErr w:type="gramEnd"/>
            <w:r w:rsidR="0079196C" w:rsidRPr="00B83009">
              <w:rPr>
                <w:rFonts w:ascii="Calibri" w:hAnsi="Calibri" w:cs="Calibri"/>
                <w:sz w:val="24"/>
                <w:szCs w:val="24"/>
              </w:rPr>
              <w:t xml:space="preserve"> Q3, October 1, 2020 to December 31, 2020</w:t>
            </w:r>
          </w:p>
        </w:tc>
      </w:tr>
      <w:tr w:rsidR="00303CEF" w:rsidRPr="002E7676" w14:paraId="57F0EF85" w14:textId="77777777" w:rsidTr="0B0D0874">
        <w:tc>
          <w:tcPr>
            <w:tcW w:w="2396" w:type="dxa"/>
          </w:tcPr>
          <w:p w14:paraId="0F950A7C" w14:textId="77777777" w:rsidR="00303CEF" w:rsidRPr="004260C7" w:rsidRDefault="00303CEF" w:rsidP="00785F90">
            <w:pPr>
              <w:pStyle w:val="NoSpacing"/>
              <w:contextualSpacing/>
              <w:rPr>
                <w:rFonts w:ascii="Calibri" w:hAnsi="Calibri" w:cs="Calibri"/>
                <w:sz w:val="24"/>
                <w:szCs w:val="24"/>
              </w:rPr>
            </w:pPr>
            <w:r w:rsidRPr="004260C7">
              <w:rPr>
                <w:rFonts w:ascii="Calibri" w:hAnsi="Calibri" w:cs="Calibri"/>
                <w:sz w:val="24"/>
                <w:szCs w:val="24"/>
              </w:rPr>
              <w:t>Data source</w:t>
            </w:r>
          </w:p>
        </w:tc>
        <w:tc>
          <w:tcPr>
            <w:tcW w:w="7841" w:type="dxa"/>
          </w:tcPr>
          <w:p w14:paraId="468E30BF" w14:textId="5E98B044" w:rsidR="00303CEF" w:rsidRPr="004260C7" w:rsidRDefault="00303CEF" w:rsidP="00785F90">
            <w:pPr>
              <w:pStyle w:val="NoSpacing"/>
              <w:contextualSpacing/>
              <w:rPr>
                <w:rFonts w:ascii="Calibri" w:hAnsi="Calibri" w:cs="Calibri"/>
                <w:sz w:val="24"/>
                <w:szCs w:val="24"/>
              </w:rPr>
            </w:pPr>
            <w:r w:rsidRPr="004260C7">
              <w:rPr>
                <w:rFonts w:ascii="Calibri" w:hAnsi="Calibri" w:cs="Calibri"/>
                <w:sz w:val="24"/>
                <w:szCs w:val="24"/>
              </w:rPr>
              <w:t xml:space="preserve">OPOC data reports; Survey question # </w:t>
            </w:r>
            <w:r w:rsidR="00B01FF3">
              <w:rPr>
                <w:rFonts w:ascii="Calibri" w:hAnsi="Calibri" w:cs="Calibri"/>
                <w:sz w:val="24"/>
                <w:szCs w:val="24"/>
              </w:rPr>
              <w:t>2</w:t>
            </w:r>
          </w:p>
        </w:tc>
      </w:tr>
      <w:tr w:rsidR="00303CEF" w:rsidRPr="002E7676" w14:paraId="4BEF6AC4" w14:textId="77777777" w:rsidTr="0B0D0874">
        <w:tc>
          <w:tcPr>
            <w:tcW w:w="2396" w:type="dxa"/>
          </w:tcPr>
          <w:p w14:paraId="51219CE1" w14:textId="77777777" w:rsidR="00303CEF" w:rsidRPr="004260C7" w:rsidRDefault="00303CEF" w:rsidP="00785F90">
            <w:pPr>
              <w:pStyle w:val="NoSpacing"/>
              <w:contextualSpacing/>
              <w:rPr>
                <w:rFonts w:ascii="Calibri" w:hAnsi="Calibri" w:cs="Calibri"/>
                <w:sz w:val="24"/>
                <w:szCs w:val="24"/>
              </w:rPr>
            </w:pPr>
            <w:r w:rsidRPr="004260C7">
              <w:rPr>
                <w:rFonts w:ascii="Calibri" w:hAnsi="Calibri" w:cs="Calibri"/>
                <w:sz w:val="24"/>
                <w:szCs w:val="24"/>
              </w:rPr>
              <w:t>How to access data</w:t>
            </w:r>
          </w:p>
        </w:tc>
        <w:tc>
          <w:tcPr>
            <w:tcW w:w="7841" w:type="dxa"/>
          </w:tcPr>
          <w:p w14:paraId="118C3C3B" w14:textId="5331456D" w:rsidR="00303CEF" w:rsidRPr="004260C7" w:rsidRDefault="00303CEF" w:rsidP="00785F90">
            <w:pPr>
              <w:pStyle w:val="NoSpacing"/>
              <w:contextualSpacing/>
              <w:rPr>
                <w:rFonts w:ascii="Calibri" w:hAnsi="Calibri" w:cs="Calibri"/>
                <w:sz w:val="24"/>
                <w:szCs w:val="24"/>
              </w:rPr>
            </w:pPr>
            <w:r w:rsidRPr="605B14E0">
              <w:rPr>
                <w:rFonts w:ascii="Calibri" w:hAnsi="Calibri" w:cs="Calibri"/>
                <w:sz w:val="24"/>
                <w:szCs w:val="24"/>
              </w:rPr>
              <w:t xml:space="preserve">Refer to the OPOC Reporting </w:t>
            </w:r>
            <w:r w:rsidRPr="70B9BD49">
              <w:rPr>
                <w:rFonts w:ascii="Calibri" w:hAnsi="Calibri" w:cs="Calibri"/>
                <w:sz w:val="24"/>
                <w:szCs w:val="24"/>
              </w:rPr>
              <w:t>Platform Navigation</w:t>
            </w:r>
            <w:r w:rsidRPr="605B14E0">
              <w:rPr>
                <w:rFonts w:ascii="Calibri" w:hAnsi="Calibri" w:cs="Calibri"/>
                <w:sz w:val="24"/>
                <w:szCs w:val="24"/>
              </w:rPr>
              <w:t xml:space="preserve"> Guide (</w:t>
            </w:r>
            <w:r w:rsidR="289C3B84" w:rsidRPr="289C3B84">
              <w:rPr>
                <w:rFonts w:ascii="Calibri" w:hAnsi="Calibri" w:cs="Calibri"/>
                <w:sz w:val="24"/>
                <w:szCs w:val="24"/>
              </w:rPr>
              <w:t>accessible to Health Service Providers</w:t>
            </w:r>
            <w:r w:rsidRPr="605B14E0">
              <w:rPr>
                <w:rFonts w:ascii="Calibri" w:hAnsi="Calibri" w:cs="Calibri"/>
                <w:sz w:val="24"/>
                <w:szCs w:val="24"/>
              </w:rPr>
              <w:t xml:space="preserve"> in the resources section </w:t>
            </w:r>
            <w:r w:rsidR="0049ADA3" w:rsidRPr="0049ADA3">
              <w:rPr>
                <w:rFonts w:ascii="Calibri" w:hAnsi="Calibri" w:cs="Calibri"/>
                <w:sz w:val="24"/>
                <w:szCs w:val="24"/>
              </w:rPr>
              <w:t>of</w:t>
            </w:r>
            <w:r w:rsidRPr="70B9BD49">
              <w:rPr>
                <w:rFonts w:ascii="Calibri" w:hAnsi="Calibri" w:cs="Calibri"/>
                <w:sz w:val="24"/>
                <w:szCs w:val="24"/>
              </w:rPr>
              <w:t xml:space="preserve"> </w:t>
            </w:r>
            <w:r w:rsidRPr="605B14E0">
              <w:rPr>
                <w:rFonts w:ascii="Calibri" w:hAnsi="Calibri" w:cs="Calibri"/>
                <w:sz w:val="24"/>
                <w:szCs w:val="24"/>
              </w:rPr>
              <w:t xml:space="preserve">the </w:t>
            </w:r>
            <w:hyperlink r:id="rId14">
              <w:r w:rsidR="425EC3E8" w:rsidRPr="425EC3E8">
                <w:rPr>
                  <w:rStyle w:val="Hyperlink"/>
                  <w:rFonts w:ascii="Calibri" w:hAnsi="Calibri" w:cs="Calibri"/>
                  <w:sz w:val="24"/>
                  <w:szCs w:val="24"/>
                </w:rPr>
                <w:t>OPOC website</w:t>
              </w:r>
            </w:hyperlink>
            <w:r w:rsidR="425EC3E8" w:rsidRPr="425EC3E8">
              <w:rPr>
                <w:rFonts w:ascii="Calibri" w:hAnsi="Calibri" w:cs="Calibri"/>
                <w:sz w:val="24"/>
                <w:szCs w:val="24"/>
              </w:rPr>
              <w:t>).</w:t>
            </w:r>
            <w:r w:rsidR="289C3B84" w:rsidRPr="289C3B84">
              <w:rPr>
                <w:rFonts w:ascii="Calibri" w:hAnsi="Calibri" w:cs="Calibri"/>
                <w:sz w:val="24"/>
                <w:szCs w:val="24"/>
              </w:rPr>
              <w:t xml:space="preserve"> For additional support, connect with your OPOC Implementation Specialist.</w:t>
            </w:r>
          </w:p>
        </w:tc>
      </w:tr>
      <w:tr w:rsidR="00303CEF" w:rsidRPr="002E7676" w14:paraId="1AFBC8EC" w14:textId="77777777" w:rsidTr="0B0D0874">
        <w:tc>
          <w:tcPr>
            <w:tcW w:w="2396" w:type="dxa"/>
          </w:tcPr>
          <w:p w14:paraId="3ADFB80C" w14:textId="77777777" w:rsidR="00303CEF" w:rsidRPr="004260C7" w:rsidRDefault="00303CEF" w:rsidP="00785F90">
            <w:pPr>
              <w:pStyle w:val="NoSpacing"/>
              <w:contextualSpacing/>
              <w:rPr>
                <w:rFonts w:ascii="Calibri" w:hAnsi="Calibri" w:cs="Calibri"/>
                <w:sz w:val="24"/>
                <w:szCs w:val="24"/>
              </w:rPr>
            </w:pPr>
            <w:r w:rsidRPr="004260C7">
              <w:rPr>
                <w:rFonts w:ascii="Calibri" w:hAnsi="Calibri" w:cs="Calibri"/>
                <w:sz w:val="24"/>
                <w:szCs w:val="24"/>
              </w:rPr>
              <w:lastRenderedPageBreak/>
              <w:t>Comments</w:t>
            </w:r>
          </w:p>
        </w:tc>
        <w:tc>
          <w:tcPr>
            <w:tcW w:w="7841" w:type="dxa"/>
          </w:tcPr>
          <w:p w14:paraId="0517E134" w14:textId="1CF7413B" w:rsidR="00D14DB8" w:rsidRDefault="00D14DB8" w:rsidP="00D14DB8">
            <w:pPr>
              <w:pStyle w:val="NoSpacing"/>
              <w:contextualSpacing/>
              <w:rPr>
                <w:rFonts w:ascii="Calibri" w:hAnsi="Calibri" w:cs="Calibri"/>
                <w:sz w:val="24"/>
                <w:szCs w:val="24"/>
              </w:rPr>
            </w:pPr>
            <w:r>
              <w:rPr>
                <w:rFonts w:ascii="Calibri" w:hAnsi="Calibri" w:cs="Calibri"/>
                <w:sz w:val="24"/>
                <w:szCs w:val="24"/>
              </w:rPr>
              <w:t xml:space="preserve">This indicator is aligned to the </w:t>
            </w:r>
            <w:r w:rsidR="008177C4">
              <w:rPr>
                <w:rFonts w:ascii="Calibri" w:hAnsi="Calibri" w:cs="Calibri"/>
                <w:sz w:val="24"/>
                <w:szCs w:val="24"/>
              </w:rPr>
              <w:t xml:space="preserve">Shared Health Priorities that are part of the provincial accountability for federal MHA funding.  </w:t>
            </w:r>
            <w:r>
              <w:rPr>
                <w:rFonts w:ascii="Calibri" w:hAnsi="Calibri" w:cs="Calibri"/>
                <w:sz w:val="24"/>
                <w:szCs w:val="24"/>
              </w:rPr>
              <w:t>A similar indicator has been prioritized for the Advancing QI CoP for the general community MHA sector</w:t>
            </w:r>
          </w:p>
          <w:p w14:paraId="70D0F2B4" w14:textId="52C9F9E5" w:rsidR="00303CEF" w:rsidRPr="00992D10" w:rsidRDefault="00992D10" w:rsidP="00785F90">
            <w:pPr>
              <w:pStyle w:val="NoSpacing"/>
              <w:contextualSpacing/>
              <w:rPr>
                <w:rFonts w:ascii="Calibri" w:hAnsi="Calibri" w:cs="Calibri"/>
                <w:sz w:val="24"/>
                <w:szCs w:val="24"/>
              </w:rPr>
            </w:pPr>
            <w:r w:rsidRPr="00992D10">
              <w:rPr>
                <w:rFonts w:ascii="Calibri" w:hAnsi="Calibri" w:cs="Calibri"/>
                <w:sz w:val="24"/>
                <w:szCs w:val="24"/>
              </w:rPr>
              <w:t>Coaches are available for support</w:t>
            </w:r>
          </w:p>
        </w:tc>
      </w:tr>
    </w:tbl>
    <w:p w14:paraId="38C7FC60" w14:textId="77777777" w:rsidR="00D1501C" w:rsidRDefault="00D1501C">
      <w:r>
        <w:br w:type="page"/>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841"/>
      </w:tblGrid>
      <w:tr w:rsidR="00D65DBF" w:rsidRPr="002E7676" w14:paraId="19872181" w14:textId="77777777" w:rsidTr="00895450">
        <w:tc>
          <w:tcPr>
            <w:tcW w:w="2396" w:type="dxa"/>
            <w:shd w:val="clear" w:color="auto" w:fill="F2F2F2" w:themeFill="background1" w:themeFillShade="F2"/>
          </w:tcPr>
          <w:p w14:paraId="0072CCDE" w14:textId="436C9CCB" w:rsidR="00D65DBF" w:rsidRPr="00E80973" w:rsidRDefault="009309C4" w:rsidP="00B01FF3">
            <w:pPr>
              <w:spacing w:after="0" w:line="240" w:lineRule="auto"/>
              <w:contextualSpacing/>
              <w:jc w:val="center"/>
              <w:rPr>
                <w:rFonts w:cs="Calibri"/>
                <w:sz w:val="28"/>
                <w:szCs w:val="28"/>
              </w:rPr>
            </w:pPr>
            <w:r>
              <w:rPr>
                <w:rFonts w:cs="Calibri"/>
                <w:sz w:val="28"/>
                <w:szCs w:val="28"/>
              </w:rPr>
              <w:lastRenderedPageBreak/>
              <w:t xml:space="preserve">SH </w:t>
            </w:r>
            <w:r w:rsidR="00D65DBF" w:rsidRPr="00E80973">
              <w:rPr>
                <w:rFonts w:cs="Calibri"/>
                <w:sz w:val="28"/>
                <w:szCs w:val="28"/>
              </w:rPr>
              <w:t>OPOC Q#</w:t>
            </w:r>
            <w:r w:rsidR="00B966C2">
              <w:rPr>
                <w:rFonts w:cs="Calibri"/>
                <w:sz w:val="28"/>
                <w:szCs w:val="28"/>
              </w:rPr>
              <w:t>6</w:t>
            </w:r>
          </w:p>
        </w:tc>
        <w:tc>
          <w:tcPr>
            <w:tcW w:w="7841" w:type="dxa"/>
            <w:shd w:val="clear" w:color="auto" w:fill="F2F2F2" w:themeFill="background1" w:themeFillShade="F2"/>
          </w:tcPr>
          <w:p w14:paraId="4F2A0177" w14:textId="74EF7B1E" w:rsidR="00D65DBF" w:rsidRPr="00E80973" w:rsidRDefault="0015216A" w:rsidP="00880E0C">
            <w:pPr>
              <w:pStyle w:val="Heading3"/>
              <w:contextualSpacing/>
              <w:rPr>
                <w:sz w:val="28"/>
                <w:szCs w:val="28"/>
              </w:rPr>
            </w:pPr>
            <w:bookmarkStart w:id="14" w:name="_Toc91079081"/>
            <w:bookmarkStart w:id="15" w:name="_Toc91079264"/>
            <w:r w:rsidRPr="0015216A">
              <w:rPr>
                <w:sz w:val="28"/>
                <w:szCs w:val="28"/>
                <w:lang w:val="en-US"/>
              </w:rPr>
              <w:t>I receive enough information about other services and supports available to me.</w:t>
            </w:r>
            <w:bookmarkEnd w:id="14"/>
            <w:bookmarkEnd w:id="15"/>
          </w:p>
        </w:tc>
      </w:tr>
      <w:tr w:rsidR="00D65DBF" w:rsidRPr="002E7676" w14:paraId="396B6B37" w14:textId="77777777" w:rsidTr="00895450">
        <w:tc>
          <w:tcPr>
            <w:tcW w:w="2396" w:type="dxa"/>
          </w:tcPr>
          <w:p w14:paraId="701D06AF" w14:textId="77777777" w:rsidR="00D65DBF" w:rsidRPr="004260C7" w:rsidRDefault="00D65DBF" w:rsidP="00895450">
            <w:pPr>
              <w:spacing w:after="0" w:line="240" w:lineRule="auto"/>
              <w:contextualSpacing/>
              <w:rPr>
                <w:rFonts w:cs="Calibri"/>
                <w:szCs w:val="24"/>
              </w:rPr>
            </w:pPr>
            <w:r w:rsidRPr="004260C7">
              <w:rPr>
                <w:rFonts w:cs="Calibri"/>
                <w:szCs w:val="24"/>
              </w:rPr>
              <w:t>Indicator Name</w:t>
            </w:r>
          </w:p>
        </w:tc>
        <w:tc>
          <w:tcPr>
            <w:tcW w:w="7841" w:type="dxa"/>
          </w:tcPr>
          <w:p w14:paraId="249669F4" w14:textId="2D57CA04" w:rsidR="00D65DBF" w:rsidRPr="004260C7" w:rsidRDefault="00D65DBF" w:rsidP="00895450">
            <w:pPr>
              <w:spacing w:after="0"/>
              <w:contextualSpacing/>
            </w:pPr>
            <w:r w:rsidRPr="004260C7">
              <w:t xml:space="preserve">Percent of clients who (strongly agree, agree, disagree, strongly disagree) that </w:t>
            </w:r>
            <w:r w:rsidR="0002484B">
              <w:t xml:space="preserve">They received enough information about other services and supports available to them. </w:t>
            </w:r>
          </w:p>
        </w:tc>
      </w:tr>
      <w:tr w:rsidR="00D65DBF" w:rsidRPr="002E7676" w14:paraId="47787EDD" w14:textId="77777777" w:rsidTr="00895450">
        <w:tc>
          <w:tcPr>
            <w:tcW w:w="2396" w:type="dxa"/>
          </w:tcPr>
          <w:p w14:paraId="68FCF1F2"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Dimension</w:t>
            </w:r>
          </w:p>
        </w:tc>
        <w:tc>
          <w:tcPr>
            <w:tcW w:w="7841" w:type="dxa"/>
          </w:tcPr>
          <w:p w14:paraId="4ADAD05E" w14:textId="19A7CF8F" w:rsidR="00D65DBF" w:rsidRPr="004260C7" w:rsidRDefault="00DC4829" w:rsidP="00895450">
            <w:pPr>
              <w:pStyle w:val="NoSpacing"/>
              <w:contextualSpacing/>
              <w:rPr>
                <w:rFonts w:ascii="Calibri" w:hAnsi="Calibri" w:cs="Calibri"/>
                <w:sz w:val="24"/>
                <w:szCs w:val="24"/>
              </w:rPr>
            </w:pPr>
            <w:r>
              <w:rPr>
                <w:rFonts w:ascii="Calibri" w:hAnsi="Calibri" w:cs="Calibri"/>
                <w:sz w:val="24"/>
                <w:szCs w:val="24"/>
              </w:rPr>
              <w:t>Client centred / client education</w:t>
            </w:r>
          </w:p>
        </w:tc>
      </w:tr>
      <w:tr w:rsidR="00D65DBF" w:rsidRPr="002E7676" w14:paraId="5F6D2669" w14:textId="77777777" w:rsidTr="00895450">
        <w:tc>
          <w:tcPr>
            <w:tcW w:w="2396" w:type="dxa"/>
          </w:tcPr>
          <w:p w14:paraId="74A7C085"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Direction of Improvement</w:t>
            </w:r>
          </w:p>
        </w:tc>
        <w:tc>
          <w:tcPr>
            <w:tcW w:w="7841" w:type="dxa"/>
          </w:tcPr>
          <w:p w14:paraId="62919F28" w14:textId="77777777" w:rsidR="00D65DBF" w:rsidRPr="004260C7" w:rsidRDefault="00D65DBF" w:rsidP="00895450">
            <w:pPr>
              <w:pStyle w:val="NoSpacing"/>
              <w:contextualSpacing/>
              <w:rPr>
                <w:rFonts w:ascii="Calibri" w:hAnsi="Calibri" w:cs="Calibri"/>
                <w:sz w:val="24"/>
                <w:szCs w:val="24"/>
              </w:rPr>
            </w:pPr>
            <w:r w:rsidRPr="00992D10">
              <w:rPr>
                <w:rFonts w:ascii="Calibri" w:hAnsi="Calibri" w:cs="Calibri"/>
                <w:sz w:val="24"/>
                <w:szCs w:val="24"/>
              </w:rPr>
              <w:t>Improvement would be</w:t>
            </w:r>
          </w:p>
          <w:p w14:paraId="0793B0A7" w14:textId="77777777" w:rsidR="00D65DBF" w:rsidRPr="004260C7" w:rsidRDefault="00D65DBF" w:rsidP="00D65DBF">
            <w:pPr>
              <w:pStyle w:val="NoSpacing"/>
              <w:numPr>
                <w:ilvl w:val="0"/>
                <w:numId w:val="16"/>
              </w:numPr>
              <w:contextualSpacing/>
              <w:rPr>
                <w:rFonts w:ascii="Calibri" w:hAnsi="Calibri" w:cs="Calibri"/>
                <w:sz w:val="24"/>
                <w:szCs w:val="24"/>
              </w:rPr>
            </w:pPr>
            <w:r w:rsidRPr="004260C7">
              <w:rPr>
                <w:rFonts w:ascii="Calibri" w:hAnsi="Calibri" w:cs="Calibri"/>
                <w:b/>
                <w:bCs/>
                <w:i/>
                <w:iCs/>
                <w:sz w:val="24"/>
                <w:szCs w:val="24"/>
              </w:rPr>
              <w:t>Increase</w:t>
            </w:r>
            <w:r w:rsidRPr="004260C7">
              <w:rPr>
                <w:rFonts w:ascii="Calibri" w:hAnsi="Calibri" w:cs="Calibri"/>
                <w:sz w:val="24"/>
                <w:szCs w:val="24"/>
              </w:rPr>
              <w:t xml:space="preserve"> in the percent of clients who agree with the statement or</w:t>
            </w:r>
          </w:p>
          <w:p w14:paraId="47ECB874" w14:textId="77777777" w:rsidR="00D65DBF" w:rsidRPr="004260C7" w:rsidRDefault="00D65DBF" w:rsidP="00D65DBF">
            <w:pPr>
              <w:pStyle w:val="NoSpacing"/>
              <w:numPr>
                <w:ilvl w:val="0"/>
                <w:numId w:val="16"/>
              </w:numPr>
              <w:contextualSpacing/>
              <w:rPr>
                <w:rFonts w:ascii="Calibri" w:hAnsi="Calibri" w:cs="Calibri"/>
                <w:sz w:val="24"/>
                <w:szCs w:val="24"/>
              </w:rPr>
            </w:pPr>
            <w:r w:rsidRPr="004260C7">
              <w:rPr>
                <w:rFonts w:ascii="Calibri" w:hAnsi="Calibri" w:cs="Calibri"/>
                <w:b/>
                <w:bCs/>
                <w:i/>
                <w:iCs/>
                <w:sz w:val="24"/>
                <w:szCs w:val="24"/>
              </w:rPr>
              <w:t>Decrease</w:t>
            </w:r>
            <w:r w:rsidRPr="004260C7">
              <w:rPr>
                <w:rFonts w:ascii="Calibri" w:hAnsi="Calibri" w:cs="Calibri"/>
                <w:sz w:val="24"/>
                <w:szCs w:val="24"/>
              </w:rPr>
              <w:t xml:space="preserve"> in the percent of clients who disagree with the statement</w:t>
            </w:r>
          </w:p>
        </w:tc>
      </w:tr>
      <w:tr w:rsidR="00D65DBF" w:rsidRPr="002E7676" w14:paraId="5220C975" w14:textId="77777777" w:rsidTr="00895450">
        <w:tc>
          <w:tcPr>
            <w:tcW w:w="2396" w:type="dxa"/>
          </w:tcPr>
          <w:p w14:paraId="7967760A"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Type</w:t>
            </w:r>
          </w:p>
        </w:tc>
        <w:tc>
          <w:tcPr>
            <w:tcW w:w="7841" w:type="dxa"/>
          </w:tcPr>
          <w:p w14:paraId="11284D0E"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Outcome</w:t>
            </w:r>
          </w:p>
        </w:tc>
      </w:tr>
      <w:tr w:rsidR="00D65DBF" w:rsidRPr="002E7676" w14:paraId="4D473179" w14:textId="77777777" w:rsidTr="00895450">
        <w:tc>
          <w:tcPr>
            <w:tcW w:w="2396" w:type="dxa"/>
          </w:tcPr>
          <w:p w14:paraId="4EDD7042"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Denominator</w:t>
            </w:r>
          </w:p>
        </w:tc>
        <w:tc>
          <w:tcPr>
            <w:tcW w:w="7841" w:type="dxa"/>
          </w:tcPr>
          <w:p w14:paraId="20287D41"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Clients who have completed the OPOC survey in the reporting period</w:t>
            </w:r>
          </w:p>
          <w:p w14:paraId="4C59E1F5" w14:textId="77777777" w:rsidR="00D65DBF" w:rsidRPr="004260C7" w:rsidRDefault="00D65DBF" w:rsidP="00895450">
            <w:pPr>
              <w:pStyle w:val="NoSpacing"/>
              <w:contextualSpacing/>
              <w:rPr>
                <w:rFonts w:ascii="Calibri" w:hAnsi="Calibri" w:cs="Calibri"/>
                <w:b/>
                <w:bCs/>
                <w:sz w:val="24"/>
                <w:szCs w:val="24"/>
              </w:rPr>
            </w:pPr>
            <w:r w:rsidRPr="0B0D0874">
              <w:rPr>
                <w:rFonts w:ascii="Calibri" w:hAnsi="Calibri" w:cs="Calibri"/>
                <w:b/>
                <w:bCs/>
                <w:sz w:val="24"/>
                <w:szCs w:val="24"/>
              </w:rPr>
              <w:t>Potential Exclusions:</w:t>
            </w:r>
          </w:p>
          <w:p w14:paraId="2F3E4873" w14:textId="77777777" w:rsidR="00D65DBF" w:rsidRPr="004260C7" w:rsidRDefault="00D65DBF" w:rsidP="00D65DBF">
            <w:pPr>
              <w:pStyle w:val="NoSpacing"/>
              <w:numPr>
                <w:ilvl w:val="0"/>
                <w:numId w:val="16"/>
              </w:numPr>
              <w:contextualSpacing/>
              <w:rPr>
                <w:rFonts w:ascii="Calibri" w:hAnsi="Calibri" w:cs="Calibri"/>
                <w:sz w:val="24"/>
                <w:szCs w:val="24"/>
              </w:rPr>
            </w:pPr>
            <w:r w:rsidRPr="0B0D0874">
              <w:rPr>
                <w:rFonts w:ascii="Calibri" w:hAnsi="Calibri" w:cs="Calibri"/>
                <w:sz w:val="24"/>
                <w:szCs w:val="24"/>
              </w:rPr>
              <w:t xml:space="preserve">Clients who did not answer this question </w:t>
            </w:r>
          </w:p>
          <w:p w14:paraId="036E3275" w14:textId="77777777" w:rsidR="00D65DBF" w:rsidRDefault="00D65DBF" w:rsidP="00D65DBF">
            <w:pPr>
              <w:pStyle w:val="NoSpacing"/>
              <w:numPr>
                <w:ilvl w:val="0"/>
                <w:numId w:val="16"/>
              </w:numPr>
              <w:contextualSpacing/>
              <w:rPr>
                <w:rFonts w:ascii="Calibri" w:hAnsi="Calibri" w:cs="Calibri"/>
                <w:sz w:val="24"/>
                <w:szCs w:val="24"/>
              </w:rPr>
            </w:pPr>
            <w:r w:rsidRPr="0B0D0874">
              <w:rPr>
                <w:rFonts w:ascii="Calibri" w:hAnsi="Calibri" w:cs="Calibri"/>
                <w:sz w:val="24"/>
                <w:szCs w:val="24"/>
              </w:rPr>
              <w:t>Clients who answered N/A (not applicable)</w:t>
            </w:r>
          </w:p>
          <w:p w14:paraId="35925B57" w14:textId="77777777" w:rsidR="00D65DBF" w:rsidRDefault="00D65DBF" w:rsidP="00895450">
            <w:pPr>
              <w:pStyle w:val="NoSpacing"/>
              <w:contextualSpacing/>
              <w:rPr>
                <w:rFonts w:ascii="Calibri" w:hAnsi="Calibri" w:cs="Calibri"/>
                <w:sz w:val="24"/>
                <w:szCs w:val="24"/>
              </w:rPr>
            </w:pPr>
            <w:bookmarkStart w:id="16" w:name="_Hlk91075614"/>
          </w:p>
          <w:p w14:paraId="4AC6F238" w14:textId="0D1E813B" w:rsidR="00880E0C" w:rsidRPr="004260C7" w:rsidRDefault="00D65DBF" w:rsidP="00B01FF3">
            <w:pPr>
              <w:pStyle w:val="NoSpacing"/>
              <w:contextualSpacing/>
              <w:rPr>
                <w:rFonts w:ascii="Calibri" w:hAnsi="Calibri" w:cs="Calibri"/>
                <w:sz w:val="24"/>
                <w:szCs w:val="24"/>
              </w:rPr>
            </w:pPr>
            <w:r>
              <w:rPr>
                <w:rFonts w:ascii="Calibri" w:hAnsi="Calibri" w:cs="Calibri"/>
                <w:sz w:val="24"/>
                <w:szCs w:val="24"/>
              </w:rPr>
              <w:t>Depending on how you are approaching this question, you may want to exclude one group or the other, and you could also choose to exclude both</w:t>
            </w:r>
            <w:r w:rsidR="00B01FF3">
              <w:rPr>
                <w:rFonts w:ascii="Calibri" w:hAnsi="Calibri" w:cs="Calibri"/>
                <w:sz w:val="24"/>
                <w:szCs w:val="24"/>
              </w:rPr>
              <w:t xml:space="preserve"> or exclude neither.  </w:t>
            </w:r>
            <w:r w:rsidR="00B01FF3">
              <w:rPr>
                <w:rFonts w:ascii="Calibri" w:hAnsi="Calibri" w:cs="Calibri"/>
                <w:b/>
                <w:bCs/>
                <w:i/>
                <w:iCs/>
                <w:sz w:val="24"/>
                <w:szCs w:val="24"/>
              </w:rPr>
              <w:t xml:space="preserve">Alternatively, </w:t>
            </w:r>
            <w:r w:rsidR="00B01FF3" w:rsidRPr="00B01FF3">
              <w:rPr>
                <w:rFonts w:ascii="Calibri" w:hAnsi="Calibri" w:cs="Calibri"/>
                <w:sz w:val="24"/>
                <w:szCs w:val="24"/>
              </w:rPr>
              <w:t>i</w:t>
            </w:r>
            <w:r w:rsidR="00880E0C">
              <w:rPr>
                <w:rFonts w:ascii="Calibri" w:hAnsi="Calibri" w:cs="Calibri"/>
                <w:sz w:val="24"/>
                <w:szCs w:val="24"/>
              </w:rPr>
              <w:t>f you have a lot of missing or NA, you may focus your QI efforts on reducing the amount of missing data.</w:t>
            </w:r>
            <w:bookmarkEnd w:id="16"/>
          </w:p>
        </w:tc>
      </w:tr>
      <w:tr w:rsidR="00D65DBF" w:rsidRPr="002E7676" w14:paraId="4BD398B5" w14:textId="77777777" w:rsidTr="00895450">
        <w:tc>
          <w:tcPr>
            <w:tcW w:w="2396" w:type="dxa"/>
          </w:tcPr>
          <w:p w14:paraId="59BDA464" w14:textId="77777777" w:rsidR="00B01FF3" w:rsidRPr="004260C7" w:rsidRDefault="00D65DBF" w:rsidP="00B01FF3">
            <w:pPr>
              <w:pStyle w:val="NoSpacing"/>
              <w:contextualSpacing/>
              <w:rPr>
                <w:rFonts w:ascii="Calibri" w:hAnsi="Calibri" w:cs="Calibri"/>
                <w:sz w:val="24"/>
                <w:szCs w:val="24"/>
              </w:rPr>
            </w:pPr>
            <w:r w:rsidRPr="004260C7">
              <w:rPr>
                <w:rFonts w:ascii="Calibri" w:hAnsi="Calibri" w:cs="Calibri"/>
                <w:sz w:val="24"/>
                <w:szCs w:val="24"/>
              </w:rPr>
              <w:t>Numerator</w:t>
            </w:r>
            <w:r w:rsidR="00B01FF3">
              <w:rPr>
                <w:rFonts w:ascii="Calibri" w:hAnsi="Calibri" w:cs="Calibri"/>
                <w:sz w:val="24"/>
                <w:szCs w:val="24"/>
              </w:rPr>
              <w:t xml:space="preserve"> </w:t>
            </w:r>
            <w:r w:rsidR="00B01FF3" w:rsidRPr="004260C7">
              <w:rPr>
                <w:rFonts w:ascii="Calibri" w:hAnsi="Calibri" w:cs="Calibri"/>
                <w:sz w:val="24"/>
                <w:szCs w:val="24"/>
              </w:rPr>
              <w:t>(dependent on what you choose to measure)</w:t>
            </w:r>
          </w:p>
          <w:p w14:paraId="3F41D4B6" w14:textId="5B58685E" w:rsidR="00D65DBF" w:rsidRPr="004260C7" w:rsidRDefault="00D65DBF" w:rsidP="00895450">
            <w:pPr>
              <w:pStyle w:val="NoSpacing"/>
              <w:contextualSpacing/>
              <w:rPr>
                <w:rFonts w:ascii="Calibri" w:hAnsi="Calibri" w:cs="Calibri"/>
                <w:sz w:val="24"/>
                <w:szCs w:val="24"/>
              </w:rPr>
            </w:pPr>
          </w:p>
        </w:tc>
        <w:tc>
          <w:tcPr>
            <w:tcW w:w="7841" w:type="dxa"/>
          </w:tcPr>
          <w:p w14:paraId="5BA995A9"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Number of clients who chose the appropriate response category</w:t>
            </w:r>
          </w:p>
          <w:p w14:paraId="13DF57D4" w14:textId="77777777" w:rsidR="00D65DBF" w:rsidRPr="004260C7" w:rsidRDefault="00D65DBF" w:rsidP="00895450">
            <w:pPr>
              <w:pStyle w:val="NoSpacing"/>
              <w:contextualSpacing/>
              <w:rPr>
                <w:rFonts w:ascii="Calibri" w:hAnsi="Calibri" w:cs="Calibri"/>
                <w:sz w:val="24"/>
                <w:szCs w:val="24"/>
              </w:rPr>
            </w:pPr>
          </w:p>
          <w:p w14:paraId="7A3914E9"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 xml:space="preserve">If you are trying to increase the positive response this may be </w:t>
            </w:r>
          </w:p>
          <w:p w14:paraId="7AE437FC" w14:textId="77777777" w:rsidR="00D65DBF" w:rsidRPr="004260C7" w:rsidRDefault="00D65DBF" w:rsidP="00D65DBF">
            <w:pPr>
              <w:pStyle w:val="NoSpacing"/>
              <w:numPr>
                <w:ilvl w:val="0"/>
                <w:numId w:val="16"/>
              </w:numPr>
              <w:contextualSpacing/>
              <w:rPr>
                <w:rFonts w:ascii="Calibri" w:hAnsi="Calibri" w:cs="Calibri"/>
                <w:sz w:val="24"/>
                <w:szCs w:val="24"/>
              </w:rPr>
            </w:pPr>
            <w:r w:rsidRPr="004260C7">
              <w:rPr>
                <w:rFonts w:ascii="Calibri" w:hAnsi="Calibri" w:cs="Calibri"/>
                <w:sz w:val="24"/>
                <w:szCs w:val="24"/>
              </w:rPr>
              <w:t xml:space="preserve">clients who ‘strongly agreed’ with the statement </w:t>
            </w:r>
            <w:r>
              <w:rPr>
                <w:rFonts w:ascii="Calibri" w:hAnsi="Calibri" w:cs="Calibri"/>
                <w:sz w:val="24"/>
                <w:szCs w:val="24"/>
              </w:rPr>
              <w:t>OR</w:t>
            </w:r>
          </w:p>
          <w:p w14:paraId="2044BCCE" w14:textId="77777777" w:rsidR="00D65DBF" w:rsidRPr="004260C7" w:rsidRDefault="00D65DBF" w:rsidP="00D65DBF">
            <w:pPr>
              <w:pStyle w:val="NoSpacing"/>
              <w:numPr>
                <w:ilvl w:val="0"/>
                <w:numId w:val="16"/>
              </w:numPr>
              <w:contextualSpacing/>
              <w:rPr>
                <w:rFonts w:ascii="Calibri" w:hAnsi="Calibri" w:cs="Calibri"/>
                <w:sz w:val="24"/>
                <w:szCs w:val="24"/>
              </w:rPr>
            </w:pPr>
            <w:r w:rsidRPr="0B0D0874">
              <w:rPr>
                <w:rFonts w:ascii="Calibri" w:hAnsi="Calibri" w:cs="Calibri"/>
                <w:sz w:val="24"/>
                <w:szCs w:val="24"/>
              </w:rPr>
              <w:t xml:space="preserve">clients who ‘strongly agreed’ </w:t>
            </w:r>
            <w:r w:rsidRPr="0B0D0874">
              <w:rPr>
                <w:rFonts w:ascii="Calibri" w:hAnsi="Calibri" w:cs="Calibri"/>
                <w:b/>
                <w:bCs/>
                <w:sz w:val="24"/>
                <w:szCs w:val="24"/>
              </w:rPr>
              <w:t>AND</w:t>
            </w:r>
            <w:r w:rsidRPr="0B0D0874">
              <w:rPr>
                <w:rFonts w:ascii="Calibri" w:hAnsi="Calibri" w:cs="Calibri"/>
                <w:sz w:val="24"/>
                <w:szCs w:val="24"/>
              </w:rPr>
              <w:t xml:space="preserve"> ‘agreed' with the statement </w:t>
            </w:r>
          </w:p>
          <w:p w14:paraId="080BE0DD" w14:textId="77777777" w:rsidR="00D65DBF" w:rsidRPr="004260C7" w:rsidRDefault="00D65DBF" w:rsidP="00895450">
            <w:pPr>
              <w:pStyle w:val="NoSpacing"/>
              <w:contextualSpacing/>
              <w:rPr>
                <w:rFonts w:ascii="Calibri" w:hAnsi="Calibri" w:cs="Calibri"/>
                <w:sz w:val="24"/>
                <w:szCs w:val="24"/>
              </w:rPr>
            </w:pPr>
          </w:p>
          <w:p w14:paraId="4ABE3056"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 xml:space="preserve">If you are trying to decrease the negative response this may be </w:t>
            </w:r>
          </w:p>
          <w:p w14:paraId="7D5139F7" w14:textId="77777777" w:rsidR="00D65DBF" w:rsidRPr="004260C7" w:rsidRDefault="00D65DBF" w:rsidP="00D65DBF">
            <w:pPr>
              <w:pStyle w:val="NoSpacing"/>
              <w:numPr>
                <w:ilvl w:val="0"/>
                <w:numId w:val="16"/>
              </w:numPr>
              <w:contextualSpacing/>
              <w:rPr>
                <w:rFonts w:ascii="Calibri" w:hAnsi="Calibri" w:cs="Calibri"/>
                <w:sz w:val="24"/>
                <w:szCs w:val="24"/>
              </w:rPr>
            </w:pPr>
            <w:r w:rsidRPr="004260C7">
              <w:rPr>
                <w:rFonts w:ascii="Calibri" w:hAnsi="Calibri" w:cs="Calibri"/>
                <w:sz w:val="24"/>
                <w:szCs w:val="24"/>
              </w:rPr>
              <w:t xml:space="preserve">clients who ‘strongly disagreed’ with the statement </w:t>
            </w:r>
            <w:r>
              <w:rPr>
                <w:rFonts w:ascii="Calibri" w:hAnsi="Calibri" w:cs="Calibri"/>
                <w:sz w:val="24"/>
                <w:szCs w:val="24"/>
              </w:rPr>
              <w:t>OR</w:t>
            </w:r>
          </w:p>
          <w:p w14:paraId="081AE2AE" w14:textId="77777777" w:rsidR="00D65DBF" w:rsidRPr="00880E0C" w:rsidRDefault="00D65DBF" w:rsidP="00D65DBF">
            <w:pPr>
              <w:pStyle w:val="NoSpacing"/>
              <w:numPr>
                <w:ilvl w:val="0"/>
                <w:numId w:val="16"/>
              </w:numPr>
              <w:contextualSpacing/>
              <w:rPr>
                <w:sz w:val="24"/>
                <w:szCs w:val="24"/>
              </w:rPr>
            </w:pPr>
            <w:r w:rsidRPr="0B0D0874">
              <w:rPr>
                <w:rFonts w:ascii="Calibri" w:hAnsi="Calibri" w:cs="Calibri"/>
                <w:sz w:val="24"/>
                <w:szCs w:val="24"/>
              </w:rPr>
              <w:t xml:space="preserve">clients who ‘strongly disagreed’ </w:t>
            </w:r>
            <w:r w:rsidRPr="0B0D0874">
              <w:rPr>
                <w:rFonts w:ascii="Calibri" w:hAnsi="Calibri" w:cs="Calibri"/>
                <w:b/>
                <w:bCs/>
                <w:sz w:val="24"/>
                <w:szCs w:val="24"/>
              </w:rPr>
              <w:t>AND</w:t>
            </w:r>
            <w:r w:rsidRPr="0B0D0874">
              <w:rPr>
                <w:rFonts w:ascii="Calibri" w:hAnsi="Calibri" w:cs="Calibri"/>
                <w:sz w:val="24"/>
                <w:szCs w:val="24"/>
              </w:rPr>
              <w:t xml:space="preserve"> ‘disagreed' with the statement </w:t>
            </w:r>
          </w:p>
          <w:p w14:paraId="6AED28DF" w14:textId="77777777" w:rsidR="00880E0C" w:rsidRDefault="00880E0C" w:rsidP="00880E0C">
            <w:pPr>
              <w:pStyle w:val="NoSpacing"/>
              <w:contextualSpacing/>
              <w:rPr>
                <w:rFonts w:ascii="Calibri" w:hAnsi="Calibri" w:cs="Calibri"/>
                <w:sz w:val="24"/>
                <w:szCs w:val="24"/>
              </w:rPr>
            </w:pPr>
            <w:bookmarkStart w:id="17" w:name="_Hlk91075626"/>
          </w:p>
          <w:p w14:paraId="2745E1E8" w14:textId="77777777" w:rsidR="00880E0C" w:rsidRPr="000F0F2B" w:rsidRDefault="00880E0C" w:rsidP="00880E0C">
            <w:pPr>
              <w:pStyle w:val="NoSpacing"/>
              <w:contextualSpacing/>
              <w:rPr>
                <w:rFonts w:ascii="Calibri" w:hAnsi="Calibri" w:cs="Calibri"/>
                <w:sz w:val="24"/>
                <w:szCs w:val="24"/>
              </w:rPr>
            </w:pPr>
            <w:r w:rsidRPr="000F0F2B">
              <w:rPr>
                <w:rFonts w:ascii="Calibri" w:hAnsi="Calibri" w:cs="Calibri"/>
                <w:sz w:val="24"/>
                <w:szCs w:val="24"/>
              </w:rPr>
              <w:t>If you are trying to decrease the number of missing or NA responses, your numerator may be</w:t>
            </w:r>
          </w:p>
          <w:p w14:paraId="3EF85487" w14:textId="77777777" w:rsidR="00880E0C" w:rsidRPr="000F0F2B" w:rsidRDefault="00880E0C" w:rsidP="00880E0C">
            <w:pPr>
              <w:pStyle w:val="NoSpacing"/>
              <w:numPr>
                <w:ilvl w:val="0"/>
                <w:numId w:val="16"/>
              </w:numPr>
              <w:contextualSpacing/>
              <w:rPr>
                <w:rFonts w:ascii="Calibri" w:hAnsi="Calibri" w:cs="Calibri"/>
                <w:sz w:val="24"/>
                <w:szCs w:val="24"/>
              </w:rPr>
            </w:pPr>
            <w:r w:rsidRPr="000F0F2B">
              <w:rPr>
                <w:rFonts w:ascii="Calibri" w:hAnsi="Calibri" w:cs="Calibri"/>
                <w:sz w:val="24"/>
                <w:szCs w:val="24"/>
              </w:rPr>
              <w:t>clients who choose ‘Not applicable’ as their response</w:t>
            </w:r>
          </w:p>
          <w:p w14:paraId="57CF9150" w14:textId="77777777" w:rsidR="00880E0C" w:rsidRPr="000F0F2B" w:rsidRDefault="00880E0C" w:rsidP="00880E0C">
            <w:pPr>
              <w:pStyle w:val="NoSpacing"/>
              <w:numPr>
                <w:ilvl w:val="0"/>
                <w:numId w:val="16"/>
              </w:numPr>
              <w:contextualSpacing/>
              <w:rPr>
                <w:rFonts w:ascii="Calibri" w:hAnsi="Calibri" w:cs="Calibri"/>
                <w:sz w:val="24"/>
                <w:szCs w:val="24"/>
              </w:rPr>
            </w:pPr>
            <w:r w:rsidRPr="000F0F2B">
              <w:rPr>
                <w:rFonts w:ascii="Calibri" w:hAnsi="Calibri" w:cs="Calibri"/>
                <w:sz w:val="24"/>
                <w:szCs w:val="24"/>
              </w:rPr>
              <w:t xml:space="preserve">records with Missing as the response </w:t>
            </w:r>
          </w:p>
          <w:p w14:paraId="3029BA0F" w14:textId="510694D6" w:rsidR="00880E0C" w:rsidRPr="004260C7" w:rsidRDefault="00880E0C" w:rsidP="00880E0C">
            <w:pPr>
              <w:pStyle w:val="NoSpacing"/>
              <w:numPr>
                <w:ilvl w:val="0"/>
                <w:numId w:val="16"/>
              </w:numPr>
              <w:contextualSpacing/>
              <w:rPr>
                <w:sz w:val="24"/>
                <w:szCs w:val="24"/>
              </w:rPr>
            </w:pPr>
            <w:r w:rsidRPr="000F0F2B">
              <w:rPr>
                <w:rFonts w:ascii="Calibri" w:hAnsi="Calibri" w:cs="Calibri"/>
                <w:sz w:val="24"/>
                <w:szCs w:val="24"/>
              </w:rPr>
              <w:t>records that are ‘missing’ or ‘Not applicable’</w:t>
            </w:r>
            <w:bookmarkEnd w:id="17"/>
          </w:p>
        </w:tc>
      </w:tr>
      <w:tr w:rsidR="00D65DBF" w:rsidRPr="002E7676" w14:paraId="2331B1C3" w14:textId="77777777" w:rsidTr="00895450">
        <w:tc>
          <w:tcPr>
            <w:tcW w:w="2396" w:type="dxa"/>
          </w:tcPr>
          <w:p w14:paraId="0F9627A1"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Calculation Methods</w:t>
            </w:r>
          </w:p>
        </w:tc>
        <w:tc>
          <w:tcPr>
            <w:tcW w:w="7841" w:type="dxa"/>
          </w:tcPr>
          <w:p w14:paraId="0E7B1718"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numerator / denominator</w:t>
            </w:r>
            <w:r>
              <w:rPr>
                <w:rFonts w:ascii="Calibri" w:hAnsi="Calibri" w:cs="Calibri"/>
                <w:sz w:val="24"/>
                <w:szCs w:val="24"/>
              </w:rPr>
              <w:t xml:space="preserve"> X 1</w:t>
            </w:r>
            <w:r w:rsidRPr="004260C7">
              <w:rPr>
                <w:rFonts w:ascii="Calibri" w:hAnsi="Calibri" w:cs="Calibri"/>
                <w:sz w:val="24"/>
                <w:szCs w:val="24"/>
              </w:rPr>
              <w:t xml:space="preserve">00  </w:t>
            </w:r>
          </w:p>
        </w:tc>
      </w:tr>
      <w:tr w:rsidR="00D65DBF" w:rsidRPr="002E7676" w14:paraId="72ECD1E7" w14:textId="77777777" w:rsidTr="00895450">
        <w:tc>
          <w:tcPr>
            <w:tcW w:w="2396" w:type="dxa"/>
          </w:tcPr>
          <w:p w14:paraId="447D489A"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Current performance: reporting period</w:t>
            </w:r>
          </w:p>
        </w:tc>
        <w:tc>
          <w:tcPr>
            <w:tcW w:w="7841" w:type="dxa"/>
          </w:tcPr>
          <w:p w14:paraId="15570FB8" w14:textId="77777777" w:rsidR="00D65DBF" w:rsidRPr="00B83009" w:rsidRDefault="00D65DBF" w:rsidP="00895450">
            <w:pPr>
              <w:pStyle w:val="NoSpacing"/>
              <w:contextualSpacing/>
              <w:rPr>
                <w:rFonts w:ascii="Calibri" w:hAnsi="Calibri" w:cs="Calibri"/>
                <w:sz w:val="24"/>
                <w:szCs w:val="24"/>
              </w:rPr>
            </w:pPr>
            <w:r w:rsidRPr="00B83009">
              <w:rPr>
                <w:rFonts w:ascii="Calibri" w:hAnsi="Calibri" w:cs="Calibri"/>
                <w:sz w:val="24"/>
                <w:szCs w:val="24"/>
              </w:rPr>
              <w:t xml:space="preserve">The reporting period is informed by when and how your agency/program administers the OPOC. </w:t>
            </w:r>
          </w:p>
          <w:p w14:paraId="4802BC2B" w14:textId="77777777" w:rsidR="00D65DBF" w:rsidRPr="00B83009" w:rsidRDefault="00D65DBF" w:rsidP="00895450">
            <w:pPr>
              <w:pStyle w:val="NoSpacing"/>
              <w:contextualSpacing/>
              <w:rPr>
                <w:rFonts w:ascii="Calibri" w:hAnsi="Calibri" w:cs="Calibri"/>
                <w:sz w:val="24"/>
                <w:szCs w:val="24"/>
              </w:rPr>
            </w:pPr>
            <w:r w:rsidRPr="00B83009">
              <w:rPr>
                <w:rFonts w:ascii="Calibri" w:hAnsi="Calibri" w:cs="Calibri"/>
                <w:sz w:val="24"/>
                <w:szCs w:val="24"/>
              </w:rPr>
              <w:t xml:space="preserve">E.g.  April 1, </w:t>
            </w:r>
            <w:proofErr w:type="gramStart"/>
            <w:r w:rsidRPr="00B83009">
              <w:rPr>
                <w:rFonts w:ascii="Calibri" w:hAnsi="Calibri" w:cs="Calibri"/>
                <w:sz w:val="24"/>
                <w:szCs w:val="24"/>
              </w:rPr>
              <w:t>2020</w:t>
            </w:r>
            <w:proofErr w:type="gramEnd"/>
            <w:r w:rsidRPr="00B83009">
              <w:rPr>
                <w:rFonts w:ascii="Calibri" w:hAnsi="Calibri" w:cs="Calibri"/>
                <w:sz w:val="24"/>
                <w:szCs w:val="24"/>
              </w:rPr>
              <w:t xml:space="preserve"> to March 31, 2021</w:t>
            </w:r>
          </w:p>
          <w:p w14:paraId="1F6B501B" w14:textId="5BDE12A7" w:rsidR="00D65DBF" w:rsidRPr="00B83009" w:rsidRDefault="00D65DBF" w:rsidP="00895450">
            <w:pPr>
              <w:pStyle w:val="NoSpacing"/>
              <w:contextualSpacing/>
              <w:rPr>
                <w:rFonts w:ascii="Calibri" w:hAnsi="Calibri" w:cs="Calibri"/>
                <w:sz w:val="24"/>
                <w:szCs w:val="24"/>
              </w:rPr>
            </w:pPr>
            <w:proofErr w:type="gramStart"/>
            <w:r w:rsidRPr="00B83009">
              <w:rPr>
                <w:rFonts w:ascii="Calibri" w:hAnsi="Calibri" w:cs="Calibri"/>
                <w:sz w:val="24"/>
                <w:szCs w:val="24"/>
              </w:rPr>
              <w:t>E.g.</w:t>
            </w:r>
            <w:proofErr w:type="gramEnd"/>
            <w:r w:rsidRPr="00B83009">
              <w:rPr>
                <w:rFonts w:ascii="Calibri" w:hAnsi="Calibri" w:cs="Calibri"/>
                <w:sz w:val="24"/>
                <w:szCs w:val="24"/>
              </w:rPr>
              <w:t xml:space="preserve"> Q3, October 1, 2020 to December 31, 2020</w:t>
            </w:r>
          </w:p>
        </w:tc>
      </w:tr>
      <w:tr w:rsidR="00D65DBF" w:rsidRPr="002E7676" w14:paraId="4F5B26FF" w14:textId="77777777" w:rsidTr="00895450">
        <w:tc>
          <w:tcPr>
            <w:tcW w:w="2396" w:type="dxa"/>
          </w:tcPr>
          <w:p w14:paraId="023D90AB"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Data source</w:t>
            </w:r>
          </w:p>
        </w:tc>
        <w:tc>
          <w:tcPr>
            <w:tcW w:w="7841" w:type="dxa"/>
          </w:tcPr>
          <w:p w14:paraId="0EE3AC71" w14:textId="354F2244"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 xml:space="preserve">OPOC data reports; Survey question # </w:t>
            </w:r>
            <w:r w:rsidR="00D128ED">
              <w:rPr>
                <w:rFonts w:ascii="Calibri" w:hAnsi="Calibri" w:cs="Calibri"/>
                <w:sz w:val="24"/>
                <w:szCs w:val="24"/>
              </w:rPr>
              <w:t>6</w:t>
            </w:r>
          </w:p>
        </w:tc>
      </w:tr>
      <w:tr w:rsidR="00D65DBF" w:rsidRPr="002E7676" w14:paraId="4333AFA8" w14:textId="77777777" w:rsidTr="00895450">
        <w:tc>
          <w:tcPr>
            <w:tcW w:w="2396" w:type="dxa"/>
          </w:tcPr>
          <w:p w14:paraId="76F3DB1A"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How to access data</w:t>
            </w:r>
          </w:p>
        </w:tc>
        <w:tc>
          <w:tcPr>
            <w:tcW w:w="7841" w:type="dxa"/>
          </w:tcPr>
          <w:p w14:paraId="042965D1" w14:textId="77777777" w:rsidR="00D65DBF" w:rsidRPr="004260C7" w:rsidRDefault="00D65DBF" w:rsidP="00895450">
            <w:pPr>
              <w:pStyle w:val="NoSpacing"/>
              <w:contextualSpacing/>
              <w:rPr>
                <w:rFonts w:ascii="Calibri" w:hAnsi="Calibri" w:cs="Calibri"/>
                <w:sz w:val="24"/>
                <w:szCs w:val="24"/>
              </w:rPr>
            </w:pPr>
            <w:r w:rsidRPr="605B14E0">
              <w:rPr>
                <w:rFonts w:ascii="Calibri" w:hAnsi="Calibri" w:cs="Calibri"/>
                <w:sz w:val="24"/>
                <w:szCs w:val="24"/>
              </w:rPr>
              <w:t xml:space="preserve">Refer to the OPOC Reporting </w:t>
            </w:r>
            <w:r w:rsidRPr="70B9BD49">
              <w:rPr>
                <w:rFonts w:ascii="Calibri" w:hAnsi="Calibri" w:cs="Calibri"/>
                <w:sz w:val="24"/>
                <w:szCs w:val="24"/>
              </w:rPr>
              <w:t>Platform Navigation</w:t>
            </w:r>
            <w:r w:rsidRPr="605B14E0">
              <w:rPr>
                <w:rFonts w:ascii="Calibri" w:hAnsi="Calibri" w:cs="Calibri"/>
                <w:sz w:val="24"/>
                <w:szCs w:val="24"/>
              </w:rPr>
              <w:t xml:space="preserve"> Guide (</w:t>
            </w:r>
            <w:r w:rsidRPr="289C3B84">
              <w:rPr>
                <w:rFonts w:ascii="Calibri" w:hAnsi="Calibri" w:cs="Calibri"/>
                <w:sz w:val="24"/>
                <w:szCs w:val="24"/>
              </w:rPr>
              <w:t>accessible to Health Service Providers</w:t>
            </w:r>
            <w:r w:rsidRPr="605B14E0">
              <w:rPr>
                <w:rFonts w:ascii="Calibri" w:hAnsi="Calibri" w:cs="Calibri"/>
                <w:sz w:val="24"/>
                <w:szCs w:val="24"/>
              </w:rPr>
              <w:t xml:space="preserve"> in the resources section </w:t>
            </w:r>
            <w:r w:rsidRPr="0049ADA3">
              <w:rPr>
                <w:rFonts w:ascii="Calibri" w:hAnsi="Calibri" w:cs="Calibri"/>
                <w:sz w:val="24"/>
                <w:szCs w:val="24"/>
              </w:rPr>
              <w:t>of</w:t>
            </w:r>
            <w:r w:rsidRPr="70B9BD49">
              <w:rPr>
                <w:rFonts w:ascii="Calibri" w:hAnsi="Calibri" w:cs="Calibri"/>
                <w:sz w:val="24"/>
                <w:szCs w:val="24"/>
              </w:rPr>
              <w:t xml:space="preserve"> </w:t>
            </w:r>
            <w:r w:rsidRPr="605B14E0">
              <w:rPr>
                <w:rFonts w:ascii="Calibri" w:hAnsi="Calibri" w:cs="Calibri"/>
                <w:sz w:val="24"/>
                <w:szCs w:val="24"/>
              </w:rPr>
              <w:t xml:space="preserve">the </w:t>
            </w:r>
            <w:hyperlink r:id="rId15">
              <w:r w:rsidRPr="425EC3E8">
                <w:rPr>
                  <w:rStyle w:val="Hyperlink"/>
                  <w:rFonts w:ascii="Calibri" w:hAnsi="Calibri" w:cs="Calibri"/>
                  <w:sz w:val="24"/>
                  <w:szCs w:val="24"/>
                </w:rPr>
                <w:t>OPOC website</w:t>
              </w:r>
            </w:hyperlink>
            <w:r w:rsidRPr="425EC3E8">
              <w:rPr>
                <w:rFonts w:ascii="Calibri" w:hAnsi="Calibri" w:cs="Calibri"/>
                <w:sz w:val="24"/>
                <w:szCs w:val="24"/>
              </w:rPr>
              <w:t>).</w:t>
            </w:r>
            <w:r w:rsidRPr="289C3B84">
              <w:rPr>
                <w:rFonts w:ascii="Calibri" w:hAnsi="Calibri" w:cs="Calibri"/>
                <w:sz w:val="24"/>
                <w:szCs w:val="24"/>
              </w:rPr>
              <w:t xml:space="preserve"> For additional support, connect with your OPOC Implementation Specialist.</w:t>
            </w:r>
          </w:p>
        </w:tc>
      </w:tr>
      <w:tr w:rsidR="00D65DBF" w:rsidRPr="002E7676" w14:paraId="0EC1115E" w14:textId="77777777" w:rsidTr="00895450">
        <w:tc>
          <w:tcPr>
            <w:tcW w:w="2396" w:type="dxa"/>
          </w:tcPr>
          <w:p w14:paraId="30E6AABB"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Comments</w:t>
            </w:r>
          </w:p>
        </w:tc>
        <w:tc>
          <w:tcPr>
            <w:tcW w:w="7841" w:type="dxa"/>
          </w:tcPr>
          <w:p w14:paraId="1C309496" w14:textId="77777777" w:rsidR="00D65DBF" w:rsidRPr="00992D10" w:rsidRDefault="00D65DBF" w:rsidP="00895450">
            <w:pPr>
              <w:pStyle w:val="NoSpacing"/>
              <w:contextualSpacing/>
              <w:rPr>
                <w:rFonts w:ascii="Calibri" w:hAnsi="Calibri" w:cs="Calibri"/>
                <w:sz w:val="24"/>
                <w:szCs w:val="24"/>
              </w:rPr>
            </w:pPr>
            <w:r w:rsidRPr="00992D10">
              <w:rPr>
                <w:rFonts w:ascii="Calibri" w:hAnsi="Calibri" w:cs="Calibri"/>
                <w:sz w:val="24"/>
                <w:szCs w:val="24"/>
              </w:rPr>
              <w:t>Coaches are available for support</w:t>
            </w:r>
          </w:p>
        </w:tc>
      </w:tr>
    </w:tbl>
    <w:p w14:paraId="79580DDE" w14:textId="524AFA67" w:rsidR="00D65DBF" w:rsidRDefault="00D65DBF">
      <w:pPr>
        <w:spacing w:after="0" w:line="240" w:lineRule="auto"/>
        <w:rPr>
          <w:rFonts w:ascii="Arial" w:hAnsi="Arial" w:cs="Arial"/>
          <w: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841"/>
      </w:tblGrid>
      <w:tr w:rsidR="006A79B7" w:rsidRPr="004260C7" w14:paraId="45CCAEDA" w14:textId="77777777" w:rsidTr="00895450">
        <w:tc>
          <w:tcPr>
            <w:tcW w:w="2396" w:type="dxa"/>
            <w:shd w:val="clear" w:color="auto" w:fill="F2F2F2" w:themeFill="background1" w:themeFillShade="F2"/>
          </w:tcPr>
          <w:p w14:paraId="1619FC81" w14:textId="0FFBF1C8" w:rsidR="006A79B7" w:rsidRPr="004027D1" w:rsidRDefault="009309C4" w:rsidP="00895450">
            <w:pPr>
              <w:spacing w:after="0" w:line="240" w:lineRule="auto"/>
              <w:contextualSpacing/>
              <w:jc w:val="center"/>
              <w:rPr>
                <w:rFonts w:cs="Calibri"/>
                <w:sz w:val="28"/>
                <w:szCs w:val="28"/>
              </w:rPr>
            </w:pPr>
            <w:r>
              <w:rPr>
                <w:rFonts w:cs="Calibri"/>
                <w:sz w:val="28"/>
                <w:szCs w:val="28"/>
              </w:rPr>
              <w:lastRenderedPageBreak/>
              <w:t xml:space="preserve">SH </w:t>
            </w:r>
            <w:r w:rsidR="006A79B7" w:rsidRPr="004027D1">
              <w:rPr>
                <w:rFonts w:cs="Calibri"/>
                <w:sz w:val="28"/>
                <w:szCs w:val="28"/>
              </w:rPr>
              <w:t>OPOC Q#12</w:t>
            </w:r>
          </w:p>
        </w:tc>
        <w:tc>
          <w:tcPr>
            <w:tcW w:w="7841" w:type="dxa"/>
            <w:shd w:val="clear" w:color="auto" w:fill="F2F2F2" w:themeFill="background1" w:themeFillShade="F2"/>
          </w:tcPr>
          <w:p w14:paraId="7DF89DDA" w14:textId="6AC0BD63" w:rsidR="006A79B7" w:rsidRPr="004027D1" w:rsidRDefault="006A79B7" w:rsidP="00BE3BAC">
            <w:pPr>
              <w:pStyle w:val="Heading3"/>
              <w:spacing w:before="0"/>
              <w:contextualSpacing/>
              <w:rPr>
                <w:sz w:val="28"/>
                <w:szCs w:val="28"/>
              </w:rPr>
            </w:pPr>
            <w:bookmarkStart w:id="18" w:name="_Toc91079082"/>
            <w:bookmarkStart w:id="19" w:name="_Toc91079265"/>
            <w:r>
              <w:rPr>
                <w:sz w:val="28"/>
                <w:szCs w:val="28"/>
              </w:rPr>
              <w:t>Opportunities are provided to give input into my housing</w:t>
            </w:r>
            <w:bookmarkEnd w:id="18"/>
            <w:bookmarkEnd w:id="19"/>
          </w:p>
        </w:tc>
      </w:tr>
      <w:tr w:rsidR="006A79B7" w:rsidRPr="004260C7" w14:paraId="1265AC7B" w14:textId="77777777" w:rsidTr="00895450">
        <w:tc>
          <w:tcPr>
            <w:tcW w:w="2396" w:type="dxa"/>
          </w:tcPr>
          <w:p w14:paraId="585CC85F" w14:textId="77777777" w:rsidR="006A79B7" w:rsidRPr="004260C7" w:rsidRDefault="006A79B7" w:rsidP="00895450">
            <w:pPr>
              <w:spacing w:after="0" w:line="240" w:lineRule="auto"/>
              <w:contextualSpacing/>
              <w:rPr>
                <w:rFonts w:cs="Calibri"/>
                <w:szCs w:val="24"/>
              </w:rPr>
            </w:pPr>
            <w:r w:rsidRPr="004260C7">
              <w:rPr>
                <w:rFonts w:cs="Calibri"/>
                <w:szCs w:val="24"/>
              </w:rPr>
              <w:t>Indicator Name</w:t>
            </w:r>
          </w:p>
        </w:tc>
        <w:tc>
          <w:tcPr>
            <w:tcW w:w="7841" w:type="dxa"/>
          </w:tcPr>
          <w:p w14:paraId="7A7FC2EB" w14:textId="5DD4ED1D" w:rsidR="006A79B7" w:rsidRPr="004260C7" w:rsidRDefault="006A79B7" w:rsidP="00895450">
            <w:pPr>
              <w:spacing w:after="0"/>
              <w:contextualSpacing/>
            </w:pPr>
            <w:r w:rsidRPr="004260C7">
              <w:t xml:space="preserve">Percent of clients who (strongly agree, agree, disagree, strongly disagree) </w:t>
            </w:r>
            <w:r>
              <w:t xml:space="preserve">that opportunities were provided to give input into their housing </w:t>
            </w:r>
          </w:p>
        </w:tc>
      </w:tr>
      <w:tr w:rsidR="006A79B7" w:rsidRPr="004260C7" w14:paraId="730EA792" w14:textId="77777777" w:rsidTr="00895450">
        <w:tc>
          <w:tcPr>
            <w:tcW w:w="2396" w:type="dxa"/>
          </w:tcPr>
          <w:p w14:paraId="6196AEF1" w14:textId="77777777" w:rsidR="006A79B7" w:rsidRPr="004260C7" w:rsidRDefault="006A79B7" w:rsidP="00895450">
            <w:pPr>
              <w:pStyle w:val="NoSpacing"/>
              <w:contextualSpacing/>
              <w:rPr>
                <w:rFonts w:ascii="Calibri" w:hAnsi="Calibri" w:cs="Calibri"/>
                <w:sz w:val="24"/>
                <w:szCs w:val="24"/>
              </w:rPr>
            </w:pPr>
            <w:r w:rsidRPr="004260C7">
              <w:rPr>
                <w:rFonts w:ascii="Calibri" w:hAnsi="Calibri" w:cs="Calibri"/>
                <w:sz w:val="24"/>
                <w:szCs w:val="24"/>
              </w:rPr>
              <w:t>Dimension</w:t>
            </w:r>
          </w:p>
        </w:tc>
        <w:tc>
          <w:tcPr>
            <w:tcW w:w="7841" w:type="dxa"/>
          </w:tcPr>
          <w:p w14:paraId="6CC23F98" w14:textId="043BE235" w:rsidR="006A79B7" w:rsidRPr="004260C7" w:rsidRDefault="009309C4" w:rsidP="00895450">
            <w:pPr>
              <w:pStyle w:val="NoSpacing"/>
              <w:contextualSpacing/>
              <w:rPr>
                <w:rFonts w:ascii="Calibri" w:hAnsi="Calibri" w:cs="Calibri"/>
                <w:sz w:val="24"/>
                <w:szCs w:val="24"/>
              </w:rPr>
            </w:pPr>
            <w:r>
              <w:rPr>
                <w:rFonts w:ascii="Calibri" w:hAnsi="Calibri" w:cs="Calibri"/>
                <w:sz w:val="24"/>
                <w:szCs w:val="24"/>
              </w:rPr>
              <w:t>Client</w:t>
            </w:r>
            <w:r w:rsidRPr="004260C7">
              <w:rPr>
                <w:rFonts w:ascii="Calibri" w:hAnsi="Calibri" w:cs="Calibri"/>
                <w:sz w:val="24"/>
                <w:szCs w:val="24"/>
              </w:rPr>
              <w:t xml:space="preserve"> </w:t>
            </w:r>
            <w:r w:rsidR="006A79B7" w:rsidRPr="004260C7">
              <w:rPr>
                <w:rFonts w:ascii="Calibri" w:hAnsi="Calibri" w:cs="Calibri"/>
                <w:sz w:val="24"/>
                <w:szCs w:val="24"/>
              </w:rPr>
              <w:t>Centred</w:t>
            </w:r>
            <w:r w:rsidR="006A79B7">
              <w:rPr>
                <w:rFonts w:ascii="Calibri" w:hAnsi="Calibri" w:cs="Calibri"/>
                <w:sz w:val="24"/>
                <w:szCs w:val="24"/>
              </w:rPr>
              <w:t xml:space="preserve"> / </w:t>
            </w:r>
            <w:r>
              <w:rPr>
                <w:rFonts w:ascii="Calibri" w:hAnsi="Calibri" w:cs="Calibri"/>
                <w:sz w:val="24"/>
                <w:szCs w:val="24"/>
              </w:rPr>
              <w:t>Client</w:t>
            </w:r>
            <w:r w:rsidR="006A79B7">
              <w:rPr>
                <w:rFonts w:ascii="Calibri" w:hAnsi="Calibri" w:cs="Calibri"/>
                <w:sz w:val="24"/>
                <w:szCs w:val="24"/>
              </w:rPr>
              <w:t xml:space="preserve"> </w:t>
            </w:r>
            <w:r>
              <w:rPr>
                <w:rFonts w:ascii="Calibri" w:hAnsi="Calibri" w:cs="Calibri"/>
                <w:sz w:val="24"/>
                <w:szCs w:val="24"/>
              </w:rPr>
              <w:t>E</w:t>
            </w:r>
            <w:r w:rsidR="006A79B7">
              <w:rPr>
                <w:rFonts w:ascii="Calibri" w:hAnsi="Calibri" w:cs="Calibri"/>
                <w:sz w:val="24"/>
                <w:szCs w:val="24"/>
              </w:rPr>
              <w:t xml:space="preserve">ngagement </w:t>
            </w:r>
          </w:p>
        </w:tc>
      </w:tr>
      <w:tr w:rsidR="006A79B7" w:rsidRPr="004260C7" w14:paraId="333E441F" w14:textId="77777777" w:rsidTr="00895450">
        <w:tc>
          <w:tcPr>
            <w:tcW w:w="2396" w:type="dxa"/>
          </w:tcPr>
          <w:p w14:paraId="143F87E6" w14:textId="77777777" w:rsidR="006A79B7" w:rsidRPr="004260C7" w:rsidRDefault="006A79B7" w:rsidP="00895450">
            <w:pPr>
              <w:pStyle w:val="NoSpacing"/>
              <w:contextualSpacing/>
              <w:rPr>
                <w:rFonts w:ascii="Calibri" w:hAnsi="Calibri" w:cs="Calibri"/>
                <w:sz w:val="24"/>
                <w:szCs w:val="24"/>
              </w:rPr>
            </w:pPr>
            <w:r w:rsidRPr="004260C7">
              <w:rPr>
                <w:rFonts w:ascii="Calibri" w:hAnsi="Calibri" w:cs="Calibri"/>
                <w:sz w:val="24"/>
                <w:szCs w:val="24"/>
              </w:rPr>
              <w:t>Direction of Improvement</w:t>
            </w:r>
          </w:p>
        </w:tc>
        <w:tc>
          <w:tcPr>
            <w:tcW w:w="7841" w:type="dxa"/>
          </w:tcPr>
          <w:p w14:paraId="644D3FC5" w14:textId="77777777" w:rsidR="006A79B7" w:rsidRPr="004260C7" w:rsidRDefault="006A79B7" w:rsidP="00895450">
            <w:pPr>
              <w:pStyle w:val="NoSpacing"/>
              <w:contextualSpacing/>
              <w:rPr>
                <w:rFonts w:ascii="Calibri" w:hAnsi="Calibri" w:cs="Calibri"/>
                <w:sz w:val="24"/>
                <w:szCs w:val="24"/>
              </w:rPr>
            </w:pPr>
            <w:r w:rsidRPr="004260C7">
              <w:rPr>
                <w:rFonts w:ascii="Calibri" w:hAnsi="Calibri" w:cs="Calibri"/>
                <w:sz w:val="24"/>
                <w:szCs w:val="24"/>
              </w:rPr>
              <w:t>improvement would be</w:t>
            </w:r>
          </w:p>
          <w:p w14:paraId="029451C5" w14:textId="77777777" w:rsidR="006A79B7" w:rsidRPr="004260C7" w:rsidRDefault="006A79B7" w:rsidP="006A79B7">
            <w:pPr>
              <w:pStyle w:val="NoSpacing"/>
              <w:numPr>
                <w:ilvl w:val="0"/>
                <w:numId w:val="16"/>
              </w:numPr>
              <w:contextualSpacing/>
              <w:rPr>
                <w:rFonts w:ascii="Calibri" w:hAnsi="Calibri" w:cs="Calibri"/>
                <w:sz w:val="24"/>
                <w:szCs w:val="24"/>
              </w:rPr>
            </w:pPr>
            <w:r w:rsidRPr="004260C7">
              <w:rPr>
                <w:rFonts w:ascii="Calibri" w:hAnsi="Calibri" w:cs="Calibri"/>
                <w:b/>
                <w:bCs/>
                <w:i/>
                <w:iCs/>
                <w:sz w:val="24"/>
                <w:szCs w:val="24"/>
              </w:rPr>
              <w:t>Increase</w:t>
            </w:r>
            <w:r w:rsidRPr="004260C7">
              <w:rPr>
                <w:rFonts w:ascii="Calibri" w:hAnsi="Calibri" w:cs="Calibri"/>
                <w:sz w:val="24"/>
                <w:szCs w:val="24"/>
              </w:rPr>
              <w:t xml:space="preserve"> in the percent of clients who agree with the statement or</w:t>
            </w:r>
          </w:p>
          <w:p w14:paraId="0F11A6F2" w14:textId="77777777" w:rsidR="006A79B7" w:rsidRPr="004260C7" w:rsidRDefault="006A79B7" w:rsidP="006A79B7">
            <w:pPr>
              <w:pStyle w:val="NoSpacing"/>
              <w:numPr>
                <w:ilvl w:val="0"/>
                <w:numId w:val="16"/>
              </w:numPr>
              <w:contextualSpacing/>
              <w:rPr>
                <w:rFonts w:ascii="Calibri" w:hAnsi="Calibri" w:cs="Calibri"/>
                <w:sz w:val="24"/>
                <w:szCs w:val="24"/>
              </w:rPr>
            </w:pPr>
            <w:r w:rsidRPr="004260C7">
              <w:rPr>
                <w:rFonts w:ascii="Calibri" w:hAnsi="Calibri" w:cs="Calibri"/>
                <w:b/>
                <w:bCs/>
                <w:i/>
                <w:iCs/>
                <w:sz w:val="24"/>
                <w:szCs w:val="24"/>
              </w:rPr>
              <w:t>Decrease</w:t>
            </w:r>
            <w:r w:rsidRPr="004260C7">
              <w:rPr>
                <w:rFonts w:ascii="Calibri" w:hAnsi="Calibri" w:cs="Calibri"/>
                <w:sz w:val="24"/>
                <w:szCs w:val="24"/>
              </w:rPr>
              <w:t xml:space="preserve"> in the percent of clients who disagree with the statement</w:t>
            </w:r>
          </w:p>
        </w:tc>
      </w:tr>
      <w:tr w:rsidR="006A79B7" w:rsidRPr="004260C7" w14:paraId="64665F9D" w14:textId="77777777" w:rsidTr="00895450">
        <w:tc>
          <w:tcPr>
            <w:tcW w:w="2396" w:type="dxa"/>
          </w:tcPr>
          <w:p w14:paraId="76C81833" w14:textId="77777777" w:rsidR="006A79B7" w:rsidRPr="004260C7" w:rsidRDefault="006A79B7" w:rsidP="00895450">
            <w:pPr>
              <w:pStyle w:val="NoSpacing"/>
              <w:contextualSpacing/>
              <w:rPr>
                <w:rFonts w:ascii="Calibri" w:hAnsi="Calibri" w:cs="Calibri"/>
                <w:sz w:val="24"/>
                <w:szCs w:val="24"/>
              </w:rPr>
            </w:pPr>
            <w:r w:rsidRPr="004260C7">
              <w:rPr>
                <w:rFonts w:ascii="Calibri" w:hAnsi="Calibri" w:cs="Calibri"/>
                <w:sz w:val="24"/>
                <w:szCs w:val="24"/>
              </w:rPr>
              <w:t>Type</w:t>
            </w:r>
          </w:p>
        </w:tc>
        <w:tc>
          <w:tcPr>
            <w:tcW w:w="7841" w:type="dxa"/>
          </w:tcPr>
          <w:p w14:paraId="75554C8B" w14:textId="77777777" w:rsidR="006A79B7" w:rsidRPr="004260C7" w:rsidRDefault="006A79B7" w:rsidP="00895450">
            <w:pPr>
              <w:pStyle w:val="NoSpacing"/>
              <w:contextualSpacing/>
              <w:rPr>
                <w:rFonts w:ascii="Calibri" w:hAnsi="Calibri" w:cs="Calibri"/>
                <w:sz w:val="24"/>
                <w:szCs w:val="24"/>
              </w:rPr>
            </w:pPr>
            <w:r w:rsidRPr="004260C7">
              <w:rPr>
                <w:rFonts w:ascii="Calibri" w:hAnsi="Calibri" w:cs="Calibri"/>
                <w:sz w:val="24"/>
                <w:szCs w:val="24"/>
              </w:rPr>
              <w:t>Outcome</w:t>
            </w:r>
          </w:p>
        </w:tc>
      </w:tr>
      <w:tr w:rsidR="006A79B7" w:rsidRPr="004260C7" w14:paraId="751CB004" w14:textId="77777777" w:rsidTr="00895450">
        <w:tc>
          <w:tcPr>
            <w:tcW w:w="2396" w:type="dxa"/>
          </w:tcPr>
          <w:p w14:paraId="466EF243" w14:textId="77777777" w:rsidR="006A79B7" w:rsidRPr="004260C7" w:rsidRDefault="006A79B7" w:rsidP="00895450">
            <w:pPr>
              <w:pStyle w:val="NoSpacing"/>
              <w:contextualSpacing/>
              <w:rPr>
                <w:rFonts w:ascii="Calibri" w:hAnsi="Calibri" w:cs="Calibri"/>
                <w:sz w:val="24"/>
                <w:szCs w:val="24"/>
              </w:rPr>
            </w:pPr>
            <w:r w:rsidRPr="004260C7">
              <w:rPr>
                <w:rFonts w:ascii="Calibri" w:hAnsi="Calibri" w:cs="Calibri"/>
                <w:sz w:val="24"/>
                <w:szCs w:val="24"/>
              </w:rPr>
              <w:t>Denominator</w:t>
            </w:r>
          </w:p>
        </w:tc>
        <w:tc>
          <w:tcPr>
            <w:tcW w:w="7841" w:type="dxa"/>
          </w:tcPr>
          <w:p w14:paraId="2950C138" w14:textId="77777777" w:rsidR="006A79B7" w:rsidRPr="004260C7" w:rsidRDefault="006A79B7" w:rsidP="00895450">
            <w:pPr>
              <w:pStyle w:val="NoSpacing"/>
              <w:contextualSpacing/>
              <w:rPr>
                <w:rFonts w:ascii="Calibri" w:hAnsi="Calibri" w:cs="Calibri"/>
                <w:sz w:val="24"/>
                <w:szCs w:val="24"/>
              </w:rPr>
            </w:pPr>
            <w:r w:rsidRPr="004260C7">
              <w:rPr>
                <w:rFonts w:ascii="Calibri" w:hAnsi="Calibri" w:cs="Calibri"/>
                <w:sz w:val="24"/>
                <w:szCs w:val="24"/>
              </w:rPr>
              <w:t>Clients who have completed the OPOC survey in the reporting period</w:t>
            </w:r>
          </w:p>
          <w:p w14:paraId="1A1142C2" w14:textId="77777777" w:rsidR="006A79B7" w:rsidRPr="004260C7" w:rsidRDefault="006A79B7" w:rsidP="00895450">
            <w:pPr>
              <w:pStyle w:val="NoSpacing"/>
              <w:contextualSpacing/>
              <w:rPr>
                <w:rFonts w:ascii="Calibri" w:hAnsi="Calibri" w:cs="Calibri"/>
                <w:b/>
                <w:bCs/>
                <w:sz w:val="24"/>
                <w:szCs w:val="24"/>
              </w:rPr>
            </w:pPr>
            <w:r w:rsidRPr="0B0D0874">
              <w:rPr>
                <w:rFonts w:ascii="Calibri" w:hAnsi="Calibri" w:cs="Calibri"/>
                <w:b/>
                <w:bCs/>
                <w:sz w:val="24"/>
                <w:szCs w:val="24"/>
              </w:rPr>
              <w:t>Potential Exclusions:</w:t>
            </w:r>
          </w:p>
          <w:p w14:paraId="233AD5E9" w14:textId="77777777" w:rsidR="006A79B7" w:rsidRPr="00C41341" w:rsidRDefault="006A79B7" w:rsidP="006A79B7">
            <w:pPr>
              <w:pStyle w:val="NoSpacing"/>
              <w:numPr>
                <w:ilvl w:val="0"/>
                <w:numId w:val="16"/>
              </w:numPr>
              <w:contextualSpacing/>
              <w:rPr>
                <w:rFonts w:ascii="Calibri" w:hAnsi="Calibri" w:cs="Calibri"/>
                <w:b/>
                <w:bCs/>
                <w:sz w:val="24"/>
                <w:szCs w:val="24"/>
              </w:rPr>
            </w:pPr>
            <w:r w:rsidRPr="0B0D0874">
              <w:rPr>
                <w:rFonts w:ascii="Calibri" w:hAnsi="Calibri" w:cs="Calibri"/>
                <w:sz w:val="24"/>
                <w:szCs w:val="24"/>
              </w:rPr>
              <w:t xml:space="preserve">Clients who did not answer this question </w:t>
            </w:r>
          </w:p>
          <w:p w14:paraId="232CFF6C" w14:textId="77777777" w:rsidR="006A79B7" w:rsidRDefault="006A79B7" w:rsidP="006A79B7">
            <w:pPr>
              <w:pStyle w:val="NoSpacing"/>
              <w:numPr>
                <w:ilvl w:val="0"/>
                <w:numId w:val="16"/>
              </w:numPr>
              <w:contextualSpacing/>
              <w:rPr>
                <w:rFonts w:ascii="Calibri" w:hAnsi="Calibri" w:cs="Calibri"/>
                <w:sz w:val="24"/>
                <w:szCs w:val="24"/>
              </w:rPr>
            </w:pPr>
            <w:r w:rsidRPr="0B0D0874">
              <w:rPr>
                <w:rFonts w:ascii="Calibri" w:hAnsi="Calibri" w:cs="Calibri"/>
                <w:sz w:val="24"/>
                <w:szCs w:val="24"/>
              </w:rPr>
              <w:t>Clients who answered N/A (not applicable)</w:t>
            </w:r>
          </w:p>
          <w:p w14:paraId="104F996B" w14:textId="77777777" w:rsidR="006A79B7" w:rsidRDefault="006A79B7" w:rsidP="00895450">
            <w:pPr>
              <w:pStyle w:val="NoSpacing"/>
              <w:contextualSpacing/>
              <w:rPr>
                <w:rFonts w:ascii="Calibri" w:hAnsi="Calibri" w:cs="Calibri"/>
                <w:sz w:val="24"/>
                <w:szCs w:val="24"/>
              </w:rPr>
            </w:pPr>
          </w:p>
          <w:p w14:paraId="58BD66C6" w14:textId="0A8D9CB7" w:rsidR="006A79B7" w:rsidRPr="004260C7" w:rsidRDefault="006A79B7" w:rsidP="00D1501C">
            <w:pPr>
              <w:rPr>
                <w:rFonts w:cs="Calibri"/>
                <w:szCs w:val="24"/>
              </w:rPr>
            </w:pPr>
            <w:r w:rsidRPr="0B0D0874">
              <w:rPr>
                <w:rFonts w:cs="Calibri"/>
                <w:szCs w:val="24"/>
              </w:rPr>
              <w:t xml:space="preserve">Depending on how you are approaching this question, you may want to exclude one group or the other, </w:t>
            </w:r>
            <w:r>
              <w:rPr>
                <w:rFonts w:cs="Calibri"/>
                <w:szCs w:val="24"/>
              </w:rPr>
              <w:t>and</w:t>
            </w:r>
            <w:r w:rsidRPr="0B0D0874">
              <w:rPr>
                <w:rFonts w:cs="Calibri"/>
                <w:szCs w:val="24"/>
              </w:rPr>
              <w:t xml:space="preserve"> you could also choose to exclude both</w:t>
            </w:r>
            <w:r w:rsidR="00D1501C">
              <w:rPr>
                <w:rFonts w:cs="Calibri"/>
                <w:szCs w:val="24"/>
              </w:rPr>
              <w:t xml:space="preserve"> or neither. </w:t>
            </w:r>
            <w:r w:rsidR="00D1501C">
              <w:rPr>
                <w:rFonts w:cs="Calibri"/>
                <w:b/>
                <w:bCs/>
                <w:i/>
                <w:iCs/>
                <w:szCs w:val="24"/>
              </w:rPr>
              <w:t xml:space="preserve">Alternatively, </w:t>
            </w:r>
            <w:r w:rsidR="00D1501C" w:rsidRPr="00B01FF3">
              <w:rPr>
                <w:rFonts w:cs="Calibri"/>
                <w:szCs w:val="24"/>
              </w:rPr>
              <w:t>i</w:t>
            </w:r>
            <w:r w:rsidR="00D1501C">
              <w:rPr>
                <w:rFonts w:cs="Calibri"/>
                <w:szCs w:val="24"/>
              </w:rPr>
              <w:t>f you have a lot of missing or NA, you may focus your QI efforts on reducing the amount of missing data.</w:t>
            </w:r>
          </w:p>
        </w:tc>
      </w:tr>
      <w:tr w:rsidR="006A79B7" w:rsidRPr="004260C7" w14:paraId="52E17A37" w14:textId="77777777" w:rsidTr="00895450">
        <w:tc>
          <w:tcPr>
            <w:tcW w:w="2396" w:type="dxa"/>
          </w:tcPr>
          <w:p w14:paraId="7BA10CF3" w14:textId="77777777" w:rsidR="00D1501C" w:rsidRPr="004260C7" w:rsidRDefault="006A79B7" w:rsidP="00D1501C">
            <w:pPr>
              <w:pStyle w:val="NoSpacing"/>
              <w:contextualSpacing/>
              <w:rPr>
                <w:rFonts w:ascii="Calibri" w:hAnsi="Calibri" w:cs="Calibri"/>
                <w:sz w:val="24"/>
                <w:szCs w:val="24"/>
              </w:rPr>
            </w:pPr>
            <w:r w:rsidRPr="004260C7">
              <w:rPr>
                <w:rFonts w:ascii="Calibri" w:hAnsi="Calibri" w:cs="Calibri"/>
                <w:sz w:val="24"/>
                <w:szCs w:val="24"/>
              </w:rPr>
              <w:t>Numerator</w:t>
            </w:r>
            <w:r w:rsidR="00D1501C">
              <w:rPr>
                <w:rFonts w:ascii="Calibri" w:hAnsi="Calibri" w:cs="Calibri"/>
                <w:sz w:val="24"/>
                <w:szCs w:val="24"/>
              </w:rPr>
              <w:t xml:space="preserve"> </w:t>
            </w:r>
            <w:r w:rsidR="00D1501C" w:rsidRPr="004260C7">
              <w:rPr>
                <w:rFonts w:ascii="Calibri" w:hAnsi="Calibri" w:cs="Calibri"/>
                <w:sz w:val="24"/>
                <w:szCs w:val="24"/>
              </w:rPr>
              <w:t>(dependent on what you choose to measure)</w:t>
            </w:r>
          </w:p>
          <w:p w14:paraId="68996D7B" w14:textId="6C7AB266" w:rsidR="006A79B7" w:rsidRPr="004260C7" w:rsidRDefault="006A79B7" w:rsidP="00895450">
            <w:pPr>
              <w:pStyle w:val="NoSpacing"/>
              <w:contextualSpacing/>
              <w:rPr>
                <w:rFonts w:ascii="Calibri" w:hAnsi="Calibri" w:cs="Calibri"/>
                <w:sz w:val="24"/>
                <w:szCs w:val="24"/>
              </w:rPr>
            </w:pPr>
          </w:p>
        </w:tc>
        <w:tc>
          <w:tcPr>
            <w:tcW w:w="7841" w:type="dxa"/>
          </w:tcPr>
          <w:p w14:paraId="55F202C3" w14:textId="77777777" w:rsidR="006A79B7" w:rsidRPr="004260C7" w:rsidRDefault="006A79B7" w:rsidP="00895450">
            <w:pPr>
              <w:pStyle w:val="NoSpacing"/>
              <w:contextualSpacing/>
              <w:rPr>
                <w:rFonts w:ascii="Calibri" w:hAnsi="Calibri" w:cs="Calibri"/>
                <w:sz w:val="24"/>
                <w:szCs w:val="24"/>
              </w:rPr>
            </w:pPr>
            <w:r w:rsidRPr="004260C7">
              <w:rPr>
                <w:rFonts w:ascii="Calibri" w:hAnsi="Calibri" w:cs="Calibri"/>
                <w:sz w:val="24"/>
                <w:szCs w:val="24"/>
              </w:rPr>
              <w:t>Number of clients who chose the appropriate response category</w:t>
            </w:r>
          </w:p>
          <w:p w14:paraId="4060C988" w14:textId="77777777" w:rsidR="006A79B7" w:rsidRPr="004260C7" w:rsidRDefault="006A79B7" w:rsidP="00895450">
            <w:pPr>
              <w:pStyle w:val="NoSpacing"/>
              <w:contextualSpacing/>
              <w:rPr>
                <w:rFonts w:ascii="Calibri" w:hAnsi="Calibri" w:cs="Calibri"/>
                <w:sz w:val="24"/>
                <w:szCs w:val="24"/>
              </w:rPr>
            </w:pPr>
          </w:p>
          <w:p w14:paraId="5C204650" w14:textId="77777777" w:rsidR="006A79B7" w:rsidRPr="004260C7" w:rsidRDefault="006A79B7" w:rsidP="00895450">
            <w:pPr>
              <w:pStyle w:val="NoSpacing"/>
              <w:contextualSpacing/>
              <w:rPr>
                <w:rFonts w:ascii="Calibri" w:hAnsi="Calibri" w:cs="Calibri"/>
                <w:sz w:val="24"/>
                <w:szCs w:val="24"/>
              </w:rPr>
            </w:pPr>
            <w:r w:rsidRPr="004260C7">
              <w:rPr>
                <w:rFonts w:ascii="Calibri" w:hAnsi="Calibri" w:cs="Calibri"/>
                <w:sz w:val="24"/>
                <w:szCs w:val="24"/>
              </w:rPr>
              <w:t xml:space="preserve">If you are trying to increase the positive response this may be </w:t>
            </w:r>
          </w:p>
          <w:p w14:paraId="5D365815" w14:textId="77777777" w:rsidR="006A79B7" w:rsidRPr="004260C7" w:rsidRDefault="006A79B7" w:rsidP="006A79B7">
            <w:pPr>
              <w:pStyle w:val="NoSpacing"/>
              <w:numPr>
                <w:ilvl w:val="0"/>
                <w:numId w:val="16"/>
              </w:numPr>
              <w:contextualSpacing/>
              <w:rPr>
                <w:rFonts w:ascii="Calibri" w:hAnsi="Calibri" w:cs="Calibri"/>
                <w:sz w:val="24"/>
                <w:szCs w:val="24"/>
              </w:rPr>
            </w:pPr>
            <w:r w:rsidRPr="004260C7">
              <w:rPr>
                <w:rFonts w:ascii="Calibri" w:hAnsi="Calibri" w:cs="Calibri"/>
                <w:sz w:val="24"/>
                <w:szCs w:val="24"/>
              </w:rPr>
              <w:t>clients who ‘strongly agreed’ with the statement</w:t>
            </w:r>
            <w:r>
              <w:rPr>
                <w:rFonts w:ascii="Calibri" w:hAnsi="Calibri" w:cs="Calibri"/>
                <w:sz w:val="24"/>
                <w:szCs w:val="24"/>
              </w:rPr>
              <w:t xml:space="preserve"> OR</w:t>
            </w:r>
          </w:p>
          <w:p w14:paraId="08DE027C" w14:textId="77777777" w:rsidR="006A79B7" w:rsidRPr="004260C7" w:rsidRDefault="006A79B7" w:rsidP="006A79B7">
            <w:pPr>
              <w:pStyle w:val="NoSpacing"/>
              <w:numPr>
                <w:ilvl w:val="0"/>
                <w:numId w:val="16"/>
              </w:numPr>
              <w:contextualSpacing/>
              <w:rPr>
                <w:rFonts w:ascii="Calibri" w:hAnsi="Calibri" w:cs="Calibri"/>
                <w:sz w:val="24"/>
                <w:szCs w:val="24"/>
              </w:rPr>
            </w:pPr>
            <w:r w:rsidRPr="0B0D0874">
              <w:rPr>
                <w:rFonts w:ascii="Calibri" w:hAnsi="Calibri" w:cs="Calibri"/>
                <w:sz w:val="24"/>
                <w:szCs w:val="24"/>
              </w:rPr>
              <w:t xml:space="preserve">clients who ‘strongly agreed’ </w:t>
            </w:r>
            <w:r w:rsidRPr="0B0D0874">
              <w:rPr>
                <w:rFonts w:ascii="Calibri" w:hAnsi="Calibri" w:cs="Calibri"/>
                <w:b/>
                <w:bCs/>
                <w:sz w:val="24"/>
                <w:szCs w:val="24"/>
              </w:rPr>
              <w:t>AND</w:t>
            </w:r>
            <w:r w:rsidRPr="0B0D0874">
              <w:rPr>
                <w:rFonts w:ascii="Calibri" w:hAnsi="Calibri" w:cs="Calibri"/>
                <w:sz w:val="24"/>
                <w:szCs w:val="24"/>
              </w:rPr>
              <w:t xml:space="preserve"> ‘agreed' with the statement </w:t>
            </w:r>
          </w:p>
          <w:p w14:paraId="48121541" w14:textId="77777777" w:rsidR="006A79B7" w:rsidRPr="004260C7" w:rsidRDefault="006A79B7" w:rsidP="00895450">
            <w:pPr>
              <w:pStyle w:val="NoSpacing"/>
              <w:contextualSpacing/>
              <w:rPr>
                <w:rFonts w:ascii="Calibri" w:hAnsi="Calibri" w:cs="Calibri"/>
                <w:sz w:val="24"/>
                <w:szCs w:val="24"/>
              </w:rPr>
            </w:pPr>
          </w:p>
          <w:p w14:paraId="78C64004" w14:textId="77777777" w:rsidR="006A79B7" w:rsidRPr="004260C7" w:rsidRDefault="006A79B7" w:rsidP="00895450">
            <w:pPr>
              <w:pStyle w:val="NoSpacing"/>
              <w:contextualSpacing/>
              <w:rPr>
                <w:rFonts w:ascii="Calibri" w:hAnsi="Calibri" w:cs="Calibri"/>
                <w:sz w:val="24"/>
                <w:szCs w:val="24"/>
              </w:rPr>
            </w:pPr>
            <w:r w:rsidRPr="004260C7">
              <w:rPr>
                <w:rFonts w:ascii="Calibri" w:hAnsi="Calibri" w:cs="Calibri"/>
                <w:sz w:val="24"/>
                <w:szCs w:val="24"/>
              </w:rPr>
              <w:t xml:space="preserve">If you are trying to decrease the negative response this may be </w:t>
            </w:r>
          </w:p>
          <w:p w14:paraId="6892DEC0" w14:textId="77777777" w:rsidR="006A79B7" w:rsidRPr="004260C7" w:rsidRDefault="006A79B7" w:rsidP="006A79B7">
            <w:pPr>
              <w:pStyle w:val="NoSpacing"/>
              <w:numPr>
                <w:ilvl w:val="0"/>
                <w:numId w:val="16"/>
              </w:numPr>
              <w:contextualSpacing/>
              <w:rPr>
                <w:rFonts w:ascii="Calibri" w:hAnsi="Calibri" w:cs="Calibri"/>
                <w:sz w:val="24"/>
                <w:szCs w:val="24"/>
              </w:rPr>
            </w:pPr>
            <w:r w:rsidRPr="004260C7">
              <w:rPr>
                <w:rFonts w:ascii="Calibri" w:hAnsi="Calibri" w:cs="Calibri"/>
                <w:sz w:val="24"/>
                <w:szCs w:val="24"/>
              </w:rPr>
              <w:t>clients who ‘strongly disagreed’ with the statement</w:t>
            </w:r>
            <w:r>
              <w:rPr>
                <w:rFonts w:ascii="Calibri" w:hAnsi="Calibri" w:cs="Calibri"/>
                <w:sz w:val="24"/>
                <w:szCs w:val="24"/>
              </w:rPr>
              <w:t xml:space="preserve"> OR</w:t>
            </w:r>
            <w:r w:rsidRPr="004260C7">
              <w:rPr>
                <w:rFonts w:ascii="Calibri" w:hAnsi="Calibri" w:cs="Calibri"/>
                <w:sz w:val="24"/>
                <w:szCs w:val="24"/>
              </w:rPr>
              <w:t xml:space="preserve"> </w:t>
            </w:r>
          </w:p>
          <w:p w14:paraId="348DA513" w14:textId="77777777" w:rsidR="006A79B7" w:rsidRDefault="006A79B7" w:rsidP="006A79B7">
            <w:pPr>
              <w:pStyle w:val="NoSpacing"/>
              <w:numPr>
                <w:ilvl w:val="0"/>
                <w:numId w:val="16"/>
              </w:numPr>
              <w:contextualSpacing/>
              <w:rPr>
                <w:rFonts w:ascii="Calibri" w:hAnsi="Calibri" w:cs="Calibri"/>
                <w:sz w:val="24"/>
                <w:szCs w:val="24"/>
              </w:rPr>
            </w:pPr>
            <w:r w:rsidRPr="0B0D0874">
              <w:rPr>
                <w:rFonts w:ascii="Calibri" w:hAnsi="Calibri" w:cs="Calibri"/>
                <w:sz w:val="24"/>
                <w:szCs w:val="24"/>
              </w:rPr>
              <w:t xml:space="preserve">clients who ‘strongly disagreed’ </w:t>
            </w:r>
            <w:r w:rsidRPr="0B0D0874">
              <w:rPr>
                <w:rFonts w:ascii="Calibri" w:hAnsi="Calibri" w:cs="Calibri"/>
                <w:b/>
                <w:bCs/>
                <w:sz w:val="24"/>
                <w:szCs w:val="24"/>
              </w:rPr>
              <w:t>AND</w:t>
            </w:r>
            <w:r w:rsidRPr="0B0D0874">
              <w:rPr>
                <w:rFonts w:ascii="Calibri" w:hAnsi="Calibri" w:cs="Calibri"/>
                <w:sz w:val="24"/>
                <w:szCs w:val="24"/>
              </w:rPr>
              <w:t xml:space="preserve"> ‘disagreed' with the statement </w:t>
            </w:r>
          </w:p>
          <w:p w14:paraId="340310B3" w14:textId="77777777" w:rsidR="00D1501C" w:rsidRDefault="00D1501C" w:rsidP="00D1501C">
            <w:pPr>
              <w:pStyle w:val="NoSpacing"/>
              <w:contextualSpacing/>
              <w:rPr>
                <w:rFonts w:ascii="Calibri" w:hAnsi="Calibri" w:cs="Calibri"/>
                <w:sz w:val="24"/>
                <w:szCs w:val="24"/>
              </w:rPr>
            </w:pPr>
          </w:p>
          <w:p w14:paraId="74A467BC" w14:textId="77777777" w:rsidR="00D1501C" w:rsidRPr="000F0F2B" w:rsidRDefault="00D1501C" w:rsidP="00D1501C">
            <w:pPr>
              <w:pStyle w:val="NoSpacing"/>
              <w:contextualSpacing/>
              <w:rPr>
                <w:rFonts w:ascii="Calibri" w:hAnsi="Calibri" w:cs="Calibri"/>
                <w:sz w:val="24"/>
                <w:szCs w:val="24"/>
              </w:rPr>
            </w:pPr>
            <w:r w:rsidRPr="000F0F2B">
              <w:rPr>
                <w:rFonts w:ascii="Calibri" w:hAnsi="Calibri" w:cs="Calibri"/>
                <w:sz w:val="24"/>
                <w:szCs w:val="24"/>
              </w:rPr>
              <w:t>If you are trying to decrease the number of missing or NA responses, your numerator may be</w:t>
            </w:r>
          </w:p>
          <w:p w14:paraId="622C86CA" w14:textId="77777777" w:rsidR="00D1501C" w:rsidRPr="000F0F2B" w:rsidRDefault="00D1501C" w:rsidP="00D1501C">
            <w:pPr>
              <w:pStyle w:val="NoSpacing"/>
              <w:numPr>
                <w:ilvl w:val="0"/>
                <w:numId w:val="16"/>
              </w:numPr>
              <w:contextualSpacing/>
              <w:rPr>
                <w:rFonts w:ascii="Calibri" w:hAnsi="Calibri" w:cs="Calibri"/>
                <w:sz w:val="24"/>
                <w:szCs w:val="24"/>
              </w:rPr>
            </w:pPr>
            <w:r w:rsidRPr="000F0F2B">
              <w:rPr>
                <w:rFonts w:ascii="Calibri" w:hAnsi="Calibri" w:cs="Calibri"/>
                <w:sz w:val="24"/>
                <w:szCs w:val="24"/>
              </w:rPr>
              <w:t>clients who choose ‘Not applicable’ as their response</w:t>
            </w:r>
          </w:p>
          <w:p w14:paraId="613BD803" w14:textId="77777777" w:rsidR="00D1501C" w:rsidRPr="000F0F2B" w:rsidRDefault="00D1501C" w:rsidP="00D1501C">
            <w:pPr>
              <w:pStyle w:val="NoSpacing"/>
              <w:numPr>
                <w:ilvl w:val="0"/>
                <w:numId w:val="16"/>
              </w:numPr>
              <w:contextualSpacing/>
              <w:rPr>
                <w:rFonts w:ascii="Calibri" w:hAnsi="Calibri" w:cs="Calibri"/>
                <w:sz w:val="24"/>
                <w:szCs w:val="24"/>
              </w:rPr>
            </w:pPr>
            <w:r w:rsidRPr="000F0F2B">
              <w:rPr>
                <w:rFonts w:ascii="Calibri" w:hAnsi="Calibri" w:cs="Calibri"/>
                <w:sz w:val="24"/>
                <w:szCs w:val="24"/>
              </w:rPr>
              <w:t xml:space="preserve">records with Missing as the response </w:t>
            </w:r>
          </w:p>
          <w:p w14:paraId="65784AFB" w14:textId="7BB2714C" w:rsidR="00D1501C" w:rsidRPr="00D1501C" w:rsidRDefault="00D1501C" w:rsidP="00D1501C">
            <w:pPr>
              <w:pStyle w:val="ListParagraph"/>
              <w:numPr>
                <w:ilvl w:val="0"/>
                <w:numId w:val="16"/>
              </w:numPr>
            </w:pPr>
            <w:r w:rsidRPr="00D1501C">
              <w:rPr>
                <w:rFonts w:cs="Calibri"/>
                <w:szCs w:val="24"/>
              </w:rPr>
              <w:t>records that are ‘missing’ or ‘Not applicable</w:t>
            </w:r>
          </w:p>
        </w:tc>
      </w:tr>
      <w:tr w:rsidR="006A79B7" w:rsidRPr="004260C7" w14:paraId="5F21728B" w14:textId="77777777" w:rsidTr="00895450">
        <w:tc>
          <w:tcPr>
            <w:tcW w:w="2396" w:type="dxa"/>
          </w:tcPr>
          <w:p w14:paraId="2F1A7390" w14:textId="77777777" w:rsidR="006A79B7" w:rsidRPr="004260C7" w:rsidRDefault="006A79B7" w:rsidP="00895450">
            <w:pPr>
              <w:pStyle w:val="NoSpacing"/>
              <w:contextualSpacing/>
              <w:rPr>
                <w:rFonts w:ascii="Calibri" w:hAnsi="Calibri" w:cs="Calibri"/>
                <w:sz w:val="24"/>
                <w:szCs w:val="24"/>
              </w:rPr>
            </w:pPr>
            <w:r w:rsidRPr="004260C7">
              <w:rPr>
                <w:rFonts w:ascii="Calibri" w:hAnsi="Calibri" w:cs="Calibri"/>
                <w:sz w:val="24"/>
                <w:szCs w:val="24"/>
              </w:rPr>
              <w:t>Calculation Methods</w:t>
            </w:r>
          </w:p>
        </w:tc>
        <w:tc>
          <w:tcPr>
            <w:tcW w:w="7841" w:type="dxa"/>
          </w:tcPr>
          <w:p w14:paraId="24D01E27" w14:textId="77777777" w:rsidR="006A79B7" w:rsidRPr="004260C7" w:rsidRDefault="006A79B7" w:rsidP="00895450">
            <w:pPr>
              <w:pStyle w:val="NoSpacing"/>
              <w:contextualSpacing/>
              <w:rPr>
                <w:rFonts w:ascii="Calibri" w:hAnsi="Calibri" w:cs="Calibri"/>
                <w:sz w:val="24"/>
                <w:szCs w:val="24"/>
              </w:rPr>
            </w:pPr>
            <w:r w:rsidRPr="004260C7">
              <w:rPr>
                <w:rFonts w:ascii="Calibri" w:hAnsi="Calibri" w:cs="Calibri"/>
                <w:sz w:val="24"/>
                <w:szCs w:val="24"/>
              </w:rPr>
              <w:t xml:space="preserve">numerator / denominator </w:t>
            </w:r>
            <w:r>
              <w:rPr>
                <w:rFonts w:ascii="Calibri" w:hAnsi="Calibri" w:cs="Calibri"/>
                <w:sz w:val="24"/>
                <w:szCs w:val="24"/>
              </w:rPr>
              <w:t>X 100</w:t>
            </w:r>
            <w:r w:rsidRPr="004260C7">
              <w:rPr>
                <w:rFonts w:ascii="Calibri" w:hAnsi="Calibri" w:cs="Calibri"/>
                <w:sz w:val="24"/>
                <w:szCs w:val="24"/>
              </w:rPr>
              <w:t xml:space="preserve"> </w:t>
            </w:r>
          </w:p>
        </w:tc>
      </w:tr>
      <w:tr w:rsidR="006A79B7" w:rsidRPr="004260C7" w14:paraId="6E1F3336" w14:textId="77777777" w:rsidTr="00895450">
        <w:tc>
          <w:tcPr>
            <w:tcW w:w="2396" w:type="dxa"/>
          </w:tcPr>
          <w:p w14:paraId="21341710" w14:textId="77777777" w:rsidR="006A79B7" w:rsidRPr="004260C7" w:rsidRDefault="006A79B7" w:rsidP="00895450">
            <w:pPr>
              <w:pStyle w:val="NoSpacing"/>
              <w:contextualSpacing/>
              <w:rPr>
                <w:rFonts w:ascii="Calibri" w:hAnsi="Calibri" w:cs="Calibri"/>
                <w:sz w:val="24"/>
                <w:szCs w:val="24"/>
              </w:rPr>
            </w:pPr>
            <w:r w:rsidRPr="004260C7">
              <w:rPr>
                <w:rFonts w:ascii="Calibri" w:hAnsi="Calibri" w:cs="Calibri"/>
                <w:sz w:val="24"/>
                <w:szCs w:val="24"/>
              </w:rPr>
              <w:t>Current performance: reporting period</w:t>
            </w:r>
          </w:p>
        </w:tc>
        <w:tc>
          <w:tcPr>
            <w:tcW w:w="7841" w:type="dxa"/>
          </w:tcPr>
          <w:p w14:paraId="66658F1C" w14:textId="77777777" w:rsidR="006A79B7" w:rsidRPr="00B83009" w:rsidRDefault="006A79B7" w:rsidP="00895450">
            <w:pPr>
              <w:pStyle w:val="NoSpacing"/>
              <w:contextualSpacing/>
              <w:rPr>
                <w:rFonts w:ascii="Calibri" w:hAnsi="Calibri" w:cs="Calibri"/>
                <w:sz w:val="24"/>
                <w:szCs w:val="24"/>
              </w:rPr>
            </w:pPr>
            <w:r w:rsidRPr="00B83009">
              <w:rPr>
                <w:rFonts w:ascii="Calibri" w:hAnsi="Calibri" w:cs="Calibri"/>
                <w:sz w:val="24"/>
                <w:szCs w:val="24"/>
              </w:rPr>
              <w:t xml:space="preserve">The reporting period is informed by when and how your agency/program administers the OPOC. </w:t>
            </w:r>
          </w:p>
          <w:p w14:paraId="61301E41" w14:textId="77777777" w:rsidR="006A79B7" w:rsidRPr="00B83009" w:rsidRDefault="006A79B7" w:rsidP="00895450">
            <w:pPr>
              <w:pStyle w:val="NoSpacing"/>
              <w:contextualSpacing/>
              <w:rPr>
                <w:rFonts w:ascii="Calibri" w:hAnsi="Calibri" w:cs="Calibri"/>
                <w:sz w:val="24"/>
                <w:szCs w:val="24"/>
              </w:rPr>
            </w:pPr>
            <w:r w:rsidRPr="00B83009">
              <w:rPr>
                <w:rFonts w:ascii="Calibri" w:hAnsi="Calibri" w:cs="Calibri"/>
                <w:sz w:val="24"/>
                <w:szCs w:val="24"/>
              </w:rPr>
              <w:t xml:space="preserve">E.g.  April 1, </w:t>
            </w:r>
            <w:proofErr w:type="gramStart"/>
            <w:r w:rsidRPr="00B83009">
              <w:rPr>
                <w:rFonts w:ascii="Calibri" w:hAnsi="Calibri" w:cs="Calibri"/>
                <w:sz w:val="24"/>
                <w:szCs w:val="24"/>
              </w:rPr>
              <w:t>2020</w:t>
            </w:r>
            <w:proofErr w:type="gramEnd"/>
            <w:r w:rsidRPr="00B83009">
              <w:rPr>
                <w:rFonts w:ascii="Calibri" w:hAnsi="Calibri" w:cs="Calibri"/>
                <w:sz w:val="24"/>
                <w:szCs w:val="24"/>
              </w:rPr>
              <w:t xml:space="preserve"> to March 31, 2021</w:t>
            </w:r>
          </w:p>
          <w:p w14:paraId="0E0591D6" w14:textId="77777777" w:rsidR="006A79B7" w:rsidRPr="00B83009" w:rsidRDefault="006A79B7" w:rsidP="00895450">
            <w:pPr>
              <w:pStyle w:val="NoSpacing"/>
              <w:contextualSpacing/>
              <w:rPr>
                <w:rFonts w:ascii="Calibri" w:hAnsi="Calibri" w:cs="Calibri"/>
                <w:sz w:val="24"/>
                <w:szCs w:val="24"/>
              </w:rPr>
            </w:pPr>
            <w:proofErr w:type="gramStart"/>
            <w:r w:rsidRPr="00B83009">
              <w:rPr>
                <w:rFonts w:ascii="Calibri" w:hAnsi="Calibri" w:cs="Calibri"/>
                <w:sz w:val="24"/>
                <w:szCs w:val="24"/>
              </w:rPr>
              <w:t>E.g.</w:t>
            </w:r>
            <w:proofErr w:type="gramEnd"/>
            <w:r w:rsidRPr="00B83009">
              <w:rPr>
                <w:rFonts w:ascii="Calibri" w:hAnsi="Calibri" w:cs="Calibri"/>
                <w:sz w:val="24"/>
                <w:szCs w:val="24"/>
              </w:rPr>
              <w:t xml:space="preserve"> Q3, October 1, 2020 to December 31, 2020</w:t>
            </w:r>
          </w:p>
          <w:p w14:paraId="06B879A4" w14:textId="77777777" w:rsidR="006A79B7" w:rsidRPr="004260C7" w:rsidRDefault="006A79B7" w:rsidP="00895450">
            <w:pPr>
              <w:pStyle w:val="NoSpacing"/>
              <w:contextualSpacing/>
              <w:rPr>
                <w:rFonts w:ascii="Calibri" w:hAnsi="Calibri" w:cs="Calibri"/>
                <w:sz w:val="24"/>
                <w:szCs w:val="24"/>
              </w:rPr>
            </w:pPr>
          </w:p>
        </w:tc>
      </w:tr>
      <w:tr w:rsidR="006A79B7" w:rsidRPr="004260C7" w14:paraId="06115FF3" w14:textId="77777777" w:rsidTr="00895450">
        <w:tc>
          <w:tcPr>
            <w:tcW w:w="2396" w:type="dxa"/>
          </w:tcPr>
          <w:p w14:paraId="3DFC8605" w14:textId="77777777" w:rsidR="006A79B7" w:rsidRPr="004260C7" w:rsidRDefault="006A79B7" w:rsidP="00895450">
            <w:pPr>
              <w:pStyle w:val="NoSpacing"/>
              <w:contextualSpacing/>
              <w:rPr>
                <w:rFonts w:ascii="Calibri" w:hAnsi="Calibri" w:cs="Calibri"/>
                <w:sz w:val="24"/>
                <w:szCs w:val="24"/>
              </w:rPr>
            </w:pPr>
            <w:r w:rsidRPr="004260C7">
              <w:rPr>
                <w:rFonts w:ascii="Calibri" w:hAnsi="Calibri" w:cs="Calibri"/>
                <w:sz w:val="24"/>
                <w:szCs w:val="24"/>
              </w:rPr>
              <w:t>Data source</w:t>
            </w:r>
          </w:p>
        </w:tc>
        <w:tc>
          <w:tcPr>
            <w:tcW w:w="7841" w:type="dxa"/>
          </w:tcPr>
          <w:p w14:paraId="1BAE3AC5" w14:textId="77777777" w:rsidR="006A79B7" w:rsidRPr="004260C7" w:rsidRDefault="006A79B7" w:rsidP="00895450">
            <w:pPr>
              <w:pStyle w:val="NoSpacing"/>
              <w:contextualSpacing/>
              <w:rPr>
                <w:rFonts w:ascii="Calibri" w:hAnsi="Calibri" w:cs="Calibri"/>
                <w:sz w:val="24"/>
                <w:szCs w:val="24"/>
              </w:rPr>
            </w:pPr>
            <w:r w:rsidRPr="004260C7">
              <w:rPr>
                <w:rFonts w:ascii="Calibri" w:hAnsi="Calibri" w:cs="Calibri"/>
                <w:sz w:val="24"/>
                <w:szCs w:val="24"/>
              </w:rPr>
              <w:t>OPOC data reports; Survey question # 12</w:t>
            </w:r>
          </w:p>
        </w:tc>
      </w:tr>
      <w:tr w:rsidR="006A79B7" w:rsidRPr="004260C7" w14:paraId="6D60B362" w14:textId="77777777" w:rsidTr="00895450">
        <w:tc>
          <w:tcPr>
            <w:tcW w:w="2396" w:type="dxa"/>
          </w:tcPr>
          <w:p w14:paraId="639AB296" w14:textId="77777777" w:rsidR="006A79B7" w:rsidRPr="004260C7" w:rsidRDefault="006A79B7" w:rsidP="00895450">
            <w:pPr>
              <w:pStyle w:val="NoSpacing"/>
              <w:contextualSpacing/>
              <w:rPr>
                <w:rFonts w:ascii="Calibri" w:hAnsi="Calibri" w:cs="Calibri"/>
                <w:sz w:val="24"/>
                <w:szCs w:val="24"/>
              </w:rPr>
            </w:pPr>
            <w:r w:rsidRPr="004260C7">
              <w:rPr>
                <w:rFonts w:ascii="Calibri" w:hAnsi="Calibri" w:cs="Calibri"/>
                <w:sz w:val="24"/>
                <w:szCs w:val="24"/>
              </w:rPr>
              <w:t>How to access data</w:t>
            </w:r>
          </w:p>
        </w:tc>
        <w:tc>
          <w:tcPr>
            <w:tcW w:w="7841" w:type="dxa"/>
          </w:tcPr>
          <w:p w14:paraId="40C1FF01" w14:textId="77777777" w:rsidR="006A79B7" w:rsidRPr="00C83430" w:rsidRDefault="006A79B7" w:rsidP="00895450">
            <w:pPr>
              <w:pStyle w:val="NoSpacing"/>
              <w:contextualSpacing/>
              <w:rPr>
                <w:rFonts w:ascii="Calibri" w:hAnsi="Calibri" w:cs="Calibri"/>
                <w:sz w:val="24"/>
                <w:szCs w:val="24"/>
                <w:highlight w:val="yellow"/>
              </w:rPr>
            </w:pPr>
            <w:r w:rsidRPr="605B14E0">
              <w:rPr>
                <w:rFonts w:ascii="Calibri" w:hAnsi="Calibri" w:cs="Calibri"/>
                <w:sz w:val="24"/>
                <w:szCs w:val="24"/>
              </w:rPr>
              <w:t xml:space="preserve">Refer to the OPOC Reporting </w:t>
            </w:r>
            <w:r w:rsidRPr="70B9BD49">
              <w:rPr>
                <w:rFonts w:ascii="Calibri" w:hAnsi="Calibri" w:cs="Calibri"/>
                <w:sz w:val="24"/>
                <w:szCs w:val="24"/>
              </w:rPr>
              <w:t>Platform Navigation</w:t>
            </w:r>
            <w:r w:rsidRPr="605B14E0">
              <w:rPr>
                <w:rFonts w:ascii="Calibri" w:hAnsi="Calibri" w:cs="Calibri"/>
                <w:sz w:val="24"/>
                <w:szCs w:val="24"/>
              </w:rPr>
              <w:t xml:space="preserve"> Guide (</w:t>
            </w:r>
            <w:r w:rsidRPr="289C3B84">
              <w:rPr>
                <w:rFonts w:ascii="Calibri" w:hAnsi="Calibri" w:cs="Calibri"/>
                <w:sz w:val="24"/>
                <w:szCs w:val="24"/>
              </w:rPr>
              <w:t>accessible to Health Service Providers</w:t>
            </w:r>
            <w:r w:rsidRPr="605B14E0">
              <w:rPr>
                <w:rFonts w:ascii="Calibri" w:hAnsi="Calibri" w:cs="Calibri"/>
                <w:sz w:val="24"/>
                <w:szCs w:val="24"/>
              </w:rPr>
              <w:t xml:space="preserve"> in the resources section </w:t>
            </w:r>
            <w:r w:rsidRPr="0049ADA3">
              <w:rPr>
                <w:rFonts w:ascii="Calibri" w:hAnsi="Calibri" w:cs="Calibri"/>
                <w:sz w:val="24"/>
                <w:szCs w:val="24"/>
              </w:rPr>
              <w:t>of</w:t>
            </w:r>
            <w:r w:rsidRPr="70B9BD49">
              <w:rPr>
                <w:rFonts w:ascii="Calibri" w:hAnsi="Calibri" w:cs="Calibri"/>
                <w:sz w:val="24"/>
                <w:szCs w:val="24"/>
              </w:rPr>
              <w:t xml:space="preserve"> </w:t>
            </w:r>
            <w:r w:rsidRPr="605B14E0">
              <w:rPr>
                <w:rFonts w:ascii="Calibri" w:hAnsi="Calibri" w:cs="Calibri"/>
                <w:sz w:val="24"/>
                <w:szCs w:val="24"/>
              </w:rPr>
              <w:t xml:space="preserve">the </w:t>
            </w:r>
            <w:hyperlink r:id="rId16">
              <w:r w:rsidRPr="425EC3E8">
                <w:rPr>
                  <w:rStyle w:val="Hyperlink"/>
                  <w:rFonts w:ascii="Calibri" w:hAnsi="Calibri" w:cs="Calibri"/>
                  <w:sz w:val="24"/>
                  <w:szCs w:val="24"/>
                </w:rPr>
                <w:t>OPOC website</w:t>
              </w:r>
            </w:hyperlink>
            <w:r w:rsidRPr="425EC3E8">
              <w:rPr>
                <w:rFonts w:ascii="Calibri" w:hAnsi="Calibri" w:cs="Calibri"/>
                <w:sz w:val="24"/>
                <w:szCs w:val="24"/>
              </w:rPr>
              <w:t>).</w:t>
            </w:r>
            <w:r w:rsidRPr="289C3B84">
              <w:rPr>
                <w:rFonts w:ascii="Calibri" w:hAnsi="Calibri" w:cs="Calibri"/>
                <w:sz w:val="24"/>
                <w:szCs w:val="24"/>
              </w:rPr>
              <w:t xml:space="preserve"> For additional support, connect with your OPOC Implementation Specialist.</w:t>
            </w:r>
          </w:p>
        </w:tc>
      </w:tr>
      <w:tr w:rsidR="006A79B7" w:rsidRPr="004260C7" w14:paraId="34D67728" w14:textId="77777777" w:rsidTr="00895450">
        <w:tc>
          <w:tcPr>
            <w:tcW w:w="2396" w:type="dxa"/>
          </w:tcPr>
          <w:p w14:paraId="31CEB7A1" w14:textId="77777777" w:rsidR="006A79B7" w:rsidRPr="004260C7" w:rsidRDefault="006A79B7" w:rsidP="00895450">
            <w:pPr>
              <w:pStyle w:val="NoSpacing"/>
              <w:contextualSpacing/>
              <w:rPr>
                <w:rFonts w:ascii="Calibri" w:hAnsi="Calibri" w:cs="Calibri"/>
                <w:sz w:val="24"/>
                <w:szCs w:val="24"/>
              </w:rPr>
            </w:pPr>
            <w:r w:rsidRPr="004260C7">
              <w:rPr>
                <w:rFonts w:ascii="Calibri" w:hAnsi="Calibri" w:cs="Calibri"/>
                <w:sz w:val="24"/>
                <w:szCs w:val="24"/>
              </w:rPr>
              <w:t>Comments</w:t>
            </w:r>
          </w:p>
        </w:tc>
        <w:tc>
          <w:tcPr>
            <w:tcW w:w="7841" w:type="dxa"/>
          </w:tcPr>
          <w:p w14:paraId="62676D3C" w14:textId="77777777" w:rsidR="006A79B7" w:rsidRPr="00882486" w:rsidRDefault="006A79B7" w:rsidP="00895450">
            <w:pPr>
              <w:spacing w:after="0" w:line="240" w:lineRule="auto"/>
            </w:pPr>
            <w:r>
              <w:t>Coaches are available for support</w:t>
            </w:r>
          </w:p>
        </w:tc>
      </w:tr>
    </w:tbl>
    <w:p w14:paraId="217521C7" w14:textId="77A316DE" w:rsidR="00D65DBF" w:rsidRDefault="00D65DBF">
      <w:pPr>
        <w:rPr>
          <w:rFonts w:ascii="Arial" w:hAnsi="Arial" w:cs="Arial"/>
          <w:b/>
        </w:rPr>
      </w:pPr>
      <w:r>
        <w:rPr>
          <w:rFonts w:ascii="Arial" w:hAnsi="Arial" w:cs="Arial"/>
          <w:b/>
        </w:rPr>
        <w:br w:type="page"/>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841"/>
      </w:tblGrid>
      <w:tr w:rsidR="00D65DBF" w:rsidRPr="002E7676" w14:paraId="08D04EB0" w14:textId="77777777" w:rsidTr="00895450">
        <w:tc>
          <w:tcPr>
            <w:tcW w:w="2396" w:type="dxa"/>
            <w:shd w:val="clear" w:color="auto" w:fill="F2F2F2" w:themeFill="background1" w:themeFillShade="F2"/>
          </w:tcPr>
          <w:p w14:paraId="2A12AA2F" w14:textId="16D30AA5" w:rsidR="00D65DBF" w:rsidRPr="00880E0C" w:rsidRDefault="00E76FD7" w:rsidP="00D1501C">
            <w:pPr>
              <w:spacing w:after="0" w:line="240" w:lineRule="auto"/>
              <w:contextualSpacing/>
              <w:jc w:val="center"/>
              <w:rPr>
                <w:rFonts w:cs="Calibri"/>
                <w:sz w:val="28"/>
                <w:szCs w:val="28"/>
              </w:rPr>
            </w:pPr>
            <w:r>
              <w:rPr>
                <w:rFonts w:cs="Calibri"/>
                <w:sz w:val="28"/>
                <w:szCs w:val="28"/>
              </w:rPr>
              <w:lastRenderedPageBreak/>
              <w:t xml:space="preserve">SH </w:t>
            </w:r>
            <w:r w:rsidR="00D65DBF" w:rsidRPr="00880E0C">
              <w:rPr>
                <w:rFonts w:cs="Calibri"/>
                <w:sz w:val="28"/>
                <w:szCs w:val="28"/>
              </w:rPr>
              <w:t>OPOC Q#</w:t>
            </w:r>
            <w:r w:rsidR="00865066" w:rsidRPr="00880E0C">
              <w:rPr>
                <w:rFonts w:cs="Calibri"/>
                <w:sz w:val="28"/>
                <w:szCs w:val="28"/>
              </w:rPr>
              <w:t>16</w:t>
            </w:r>
          </w:p>
        </w:tc>
        <w:tc>
          <w:tcPr>
            <w:tcW w:w="7841" w:type="dxa"/>
            <w:shd w:val="clear" w:color="auto" w:fill="F2F2F2" w:themeFill="background1" w:themeFillShade="F2"/>
          </w:tcPr>
          <w:p w14:paraId="29179588" w14:textId="000633B5" w:rsidR="00D65DBF" w:rsidRPr="00E80973" w:rsidRDefault="00865066" w:rsidP="00BE3BAC">
            <w:pPr>
              <w:pStyle w:val="Heading3"/>
              <w:spacing w:before="0"/>
              <w:contextualSpacing/>
              <w:rPr>
                <w:sz w:val="28"/>
                <w:szCs w:val="28"/>
              </w:rPr>
            </w:pPr>
            <w:bookmarkStart w:id="20" w:name="_Toc91079083"/>
            <w:bookmarkStart w:id="21" w:name="_Toc91079266"/>
            <w:r w:rsidRPr="00290EE8">
              <w:rPr>
                <w:rFonts w:cs="Arial"/>
                <w:lang w:val="en-US"/>
              </w:rPr>
              <w:t>I am aware of my rights and responsibilities as a tenant (</w:t>
            </w:r>
            <w:proofErr w:type="gramStart"/>
            <w:r w:rsidRPr="00290EE8">
              <w:rPr>
                <w:rFonts w:cs="Arial"/>
                <w:lang w:val="en-US"/>
              </w:rPr>
              <w:t>e.g.</w:t>
            </w:r>
            <w:proofErr w:type="gramEnd"/>
            <w:r w:rsidRPr="00290EE8">
              <w:rPr>
                <w:rFonts w:cs="Arial"/>
                <w:lang w:val="en-US"/>
              </w:rPr>
              <w:t xml:space="preserve"> rent payment, noise level, visitors, other rules).</w:t>
            </w:r>
            <w:bookmarkEnd w:id="20"/>
            <w:bookmarkEnd w:id="21"/>
          </w:p>
        </w:tc>
      </w:tr>
      <w:tr w:rsidR="00D65DBF" w:rsidRPr="002E7676" w14:paraId="71488C21" w14:textId="77777777" w:rsidTr="00895450">
        <w:tc>
          <w:tcPr>
            <w:tcW w:w="2396" w:type="dxa"/>
          </w:tcPr>
          <w:p w14:paraId="3A6765F8" w14:textId="77777777" w:rsidR="00D65DBF" w:rsidRPr="004260C7" w:rsidRDefault="00D65DBF" w:rsidP="00895450">
            <w:pPr>
              <w:spacing w:after="0" w:line="240" w:lineRule="auto"/>
              <w:contextualSpacing/>
              <w:rPr>
                <w:rFonts w:cs="Calibri"/>
                <w:szCs w:val="24"/>
              </w:rPr>
            </w:pPr>
            <w:r w:rsidRPr="004260C7">
              <w:rPr>
                <w:rFonts w:cs="Calibri"/>
                <w:szCs w:val="24"/>
              </w:rPr>
              <w:t>Indicator Name</w:t>
            </w:r>
          </w:p>
        </w:tc>
        <w:tc>
          <w:tcPr>
            <w:tcW w:w="7841" w:type="dxa"/>
          </w:tcPr>
          <w:p w14:paraId="2BBF9F21" w14:textId="3A333358" w:rsidR="00D65DBF" w:rsidRPr="004260C7" w:rsidRDefault="00D65DBF" w:rsidP="00895450">
            <w:pPr>
              <w:spacing w:after="0"/>
              <w:contextualSpacing/>
            </w:pPr>
            <w:r w:rsidRPr="004260C7">
              <w:t xml:space="preserve">Percent of clients who (strongly agree, agree, disagree, strongly disagree) that </w:t>
            </w:r>
            <w:r w:rsidR="00940673">
              <w:t>they are aware of their rights and responsibilities as a tenant</w:t>
            </w:r>
          </w:p>
        </w:tc>
      </w:tr>
      <w:tr w:rsidR="00D65DBF" w:rsidRPr="002E7676" w14:paraId="6E341E2E" w14:textId="77777777" w:rsidTr="00895450">
        <w:tc>
          <w:tcPr>
            <w:tcW w:w="2396" w:type="dxa"/>
          </w:tcPr>
          <w:p w14:paraId="0734B159"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Dimension</w:t>
            </w:r>
          </w:p>
        </w:tc>
        <w:tc>
          <w:tcPr>
            <w:tcW w:w="7841" w:type="dxa"/>
          </w:tcPr>
          <w:p w14:paraId="0B84516B" w14:textId="548379C0" w:rsidR="00D65DBF" w:rsidRPr="004260C7" w:rsidRDefault="00975414" w:rsidP="00895450">
            <w:pPr>
              <w:pStyle w:val="NoSpacing"/>
              <w:contextualSpacing/>
              <w:rPr>
                <w:rFonts w:ascii="Calibri" w:hAnsi="Calibri" w:cs="Calibri"/>
                <w:sz w:val="24"/>
                <w:szCs w:val="24"/>
              </w:rPr>
            </w:pPr>
            <w:r>
              <w:rPr>
                <w:rFonts w:ascii="Calibri" w:hAnsi="Calibri" w:cs="Calibri"/>
                <w:sz w:val="24"/>
                <w:szCs w:val="24"/>
              </w:rPr>
              <w:t>Client</w:t>
            </w:r>
            <w:r w:rsidR="00940673">
              <w:rPr>
                <w:rFonts w:ascii="Calibri" w:hAnsi="Calibri" w:cs="Calibri"/>
                <w:sz w:val="24"/>
                <w:szCs w:val="24"/>
              </w:rPr>
              <w:t xml:space="preserve"> engagement </w:t>
            </w:r>
            <w:r>
              <w:rPr>
                <w:rFonts w:ascii="Calibri" w:hAnsi="Calibri" w:cs="Calibri"/>
                <w:sz w:val="24"/>
                <w:szCs w:val="24"/>
              </w:rPr>
              <w:t>/ client education</w:t>
            </w:r>
          </w:p>
        </w:tc>
      </w:tr>
      <w:tr w:rsidR="00D65DBF" w:rsidRPr="002E7676" w14:paraId="4548F78B" w14:textId="77777777" w:rsidTr="00895450">
        <w:tc>
          <w:tcPr>
            <w:tcW w:w="2396" w:type="dxa"/>
          </w:tcPr>
          <w:p w14:paraId="6076C046"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Direction of Improvement</w:t>
            </w:r>
          </w:p>
        </w:tc>
        <w:tc>
          <w:tcPr>
            <w:tcW w:w="7841" w:type="dxa"/>
          </w:tcPr>
          <w:p w14:paraId="46BB171E" w14:textId="77777777" w:rsidR="00D65DBF" w:rsidRPr="004260C7" w:rsidRDefault="00D65DBF" w:rsidP="00895450">
            <w:pPr>
              <w:pStyle w:val="NoSpacing"/>
              <w:contextualSpacing/>
              <w:rPr>
                <w:rFonts w:ascii="Calibri" w:hAnsi="Calibri" w:cs="Calibri"/>
                <w:sz w:val="24"/>
                <w:szCs w:val="24"/>
              </w:rPr>
            </w:pPr>
            <w:r w:rsidRPr="00992D10">
              <w:rPr>
                <w:rFonts w:ascii="Calibri" w:hAnsi="Calibri" w:cs="Calibri"/>
                <w:sz w:val="24"/>
                <w:szCs w:val="24"/>
              </w:rPr>
              <w:t>Improvement would be</w:t>
            </w:r>
          </w:p>
          <w:p w14:paraId="1272C400" w14:textId="77777777" w:rsidR="00D65DBF" w:rsidRPr="004260C7" w:rsidRDefault="00D65DBF" w:rsidP="00D65DBF">
            <w:pPr>
              <w:pStyle w:val="NoSpacing"/>
              <w:numPr>
                <w:ilvl w:val="0"/>
                <w:numId w:val="16"/>
              </w:numPr>
              <w:contextualSpacing/>
              <w:rPr>
                <w:rFonts w:ascii="Calibri" w:hAnsi="Calibri" w:cs="Calibri"/>
                <w:sz w:val="24"/>
                <w:szCs w:val="24"/>
              </w:rPr>
            </w:pPr>
            <w:r w:rsidRPr="004260C7">
              <w:rPr>
                <w:rFonts w:ascii="Calibri" w:hAnsi="Calibri" w:cs="Calibri"/>
                <w:b/>
                <w:bCs/>
                <w:i/>
                <w:iCs/>
                <w:sz w:val="24"/>
                <w:szCs w:val="24"/>
              </w:rPr>
              <w:t>Increase</w:t>
            </w:r>
            <w:r w:rsidRPr="004260C7">
              <w:rPr>
                <w:rFonts w:ascii="Calibri" w:hAnsi="Calibri" w:cs="Calibri"/>
                <w:sz w:val="24"/>
                <w:szCs w:val="24"/>
              </w:rPr>
              <w:t xml:space="preserve"> in the percent of clients who agree with the statement or</w:t>
            </w:r>
          </w:p>
          <w:p w14:paraId="57D5EF44" w14:textId="77777777" w:rsidR="00D65DBF" w:rsidRPr="004260C7" w:rsidRDefault="00D65DBF" w:rsidP="00D65DBF">
            <w:pPr>
              <w:pStyle w:val="NoSpacing"/>
              <w:numPr>
                <w:ilvl w:val="0"/>
                <w:numId w:val="16"/>
              </w:numPr>
              <w:contextualSpacing/>
              <w:rPr>
                <w:rFonts w:ascii="Calibri" w:hAnsi="Calibri" w:cs="Calibri"/>
                <w:sz w:val="24"/>
                <w:szCs w:val="24"/>
              </w:rPr>
            </w:pPr>
            <w:r w:rsidRPr="004260C7">
              <w:rPr>
                <w:rFonts w:ascii="Calibri" w:hAnsi="Calibri" w:cs="Calibri"/>
                <w:b/>
                <w:bCs/>
                <w:i/>
                <w:iCs/>
                <w:sz w:val="24"/>
                <w:szCs w:val="24"/>
              </w:rPr>
              <w:t>Decrease</w:t>
            </w:r>
            <w:r w:rsidRPr="004260C7">
              <w:rPr>
                <w:rFonts w:ascii="Calibri" w:hAnsi="Calibri" w:cs="Calibri"/>
                <w:sz w:val="24"/>
                <w:szCs w:val="24"/>
              </w:rPr>
              <w:t xml:space="preserve"> in the percent of clients who disagree with the statement</w:t>
            </w:r>
          </w:p>
        </w:tc>
      </w:tr>
      <w:tr w:rsidR="00D65DBF" w:rsidRPr="002E7676" w14:paraId="33AFDDAD" w14:textId="77777777" w:rsidTr="00895450">
        <w:tc>
          <w:tcPr>
            <w:tcW w:w="2396" w:type="dxa"/>
          </w:tcPr>
          <w:p w14:paraId="1B4D624B"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Type</w:t>
            </w:r>
          </w:p>
        </w:tc>
        <w:tc>
          <w:tcPr>
            <w:tcW w:w="7841" w:type="dxa"/>
          </w:tcPr>
          <w:p w14:paraId="02C0A613"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Outcome</w:t>
            </w:r>
          </w:p>
        </w:tc>
      </w:tr>
      <w:tr w:rsidR="00D65DBF" w:rsidRPr="002E7676" w14:paraId="4477E207" w14:textId="77777777" w:rsidTr="00895450">
        <w:tc>
          <w:tcPr>
            <w:tcW w:w="2396" w:type="dxa"/>
          </w:tcPr>
          <w:p w14:paraId="7CD80738"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Denominator</w:t>
            </w:r>
          </w:p>
        </w:tc>
        <w:tc>
          <w:tcPr>
            <w:tcW w:w="7841" w:type="dxa"/>
          </w:tcPr>
          <w:p w14:paraId="0699EA3B"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Clients who have completed the OPOC survey in the reporting period</w:t>
            </w:r>
          </w:p>
          <w:p w14:paraId="59BB88B6" w14:textId="77777777" w:rsidR="00D65DBF" w:rsidRPr="004260C7" w:rsidRDefault="00D65DBF" w:rsidP="00895450">
            <w:pPr>
              <w:pStyle w:val="NoSpacing"/>
              <w:contextualSpacing/>
              <w:rPr>
                <w:rFonts w:ascii="Calibri" w:hAnsi="Calibri" w:cs="Calibri"/>
                <w:b/>
                <w:bCs/>
                <w:sz w:val="24"/>
                <w:szCs w:val="24"/>
              </w:rPr>
            </w:pPr>
            <w:r w:rsidRPr="0B0D0874">
              <w:rPr>
                <w:rFonts w:ascii="Calibri" w:hAnsi="Calibri" w:cs="Calibri"/>
                <w:b/>
                <w:bCs/>
                <w:sz w:val="24"/>
                <w:szCs w:val="24"/>
              </w:rPr>
              <w:t>Potential Exclusions:</w:t>
            </w:r>
          </w:p>
          <w:p w14:paraId="0A789F90" w14:textId="77777777" w:rsidR="00D65DBF" w:rsidRPr="004260C7" w:rsidRDefault="00D65DBF" w:rsidP="00D65DBF">
            <w:pPr>
              <w:pStyle w:val="NoSpacing"/>
              <w:numPr>
                <w:ilvl w:val="0"/>
                <w:numId w:val="16"/>
              </w:numPr>
              <w:contextualSpacing/>
              <w:rPr>
                <w:rFonts w:ascii="Calibri" w:hAnsi="Calibri" w:cs="Calibri"/>
                <w:sz w:val="24"/>
                <w:szCs w:val="24"/>
              </w:rPr>
            </w:pPr>
            <w:r w:rsidRPr="0B0D0874">
              <w:rPr>
                <w:rFonts w:ascii="Calibri" w:hAnsi="Calibri" w:cs="Calibri"/>
                <w:sz w:val="24"/>
                <w:szCs w:val="24"/>
              </w:rPr>
              <w:t xml:space="preserve">Clients who did not answer this question </w:t>
            </w:r>
          </w:p>
          <w:p w14:paraId="508E0AF0" w14:textId="77777777" w:rsidR="00D65DBF" w:rsidRDefault="00D65DBF" w:rsidP="00D65DBF">
            <w:pPr>
              <w:pStyle w:val="NoSpacing"/>
              <w:numPr>
                <w:ilvl w:val="0"/>
                <w:numId w:val="16"/>
              </w:numPr>
              <w:contextualSpacing/>
              <w:rPr>
                <w:rFonts w:ascii="Calibri" w:hAnsi="Calibri" w:cs="Calibri"/>
                <w:sz w:val="24"/>
                <w:szCs w:val="24"/>
              </w:rPr>
            </w:pPr>
            <w:r w:rsidRPr="0B0D0874">
              <w:rPr>
                <w:rFonts w:ascii="Calibri" w:hAnsi="Calibri" w:cs="Calibri"/>
                <w:sz w:val="24"/>
                <w:szCs w:val="24"/>
              </w:rPr>
              <w:t>Clients who answered N/A (not applicable)</w:t>
            </w:r>
          </w:p>
          <w:p w14:paraId="744678CB" w14:textId="77777777" w:rsidR="00D65DBF" w:rsidRDefault="00D65DBF" w:rsidP="00895450">
            <w:pPr>
              <w:pStyle w:val="NoSpacing"/>
              <w:contextualSpacing/>
              <w:rPr>
                <w:rFonts w:ascii="Calibri" w:hAnsi="Calibri" w:cs="Calibri"/>
                <w:sz w:val="24"/>
                <w:szCs w:val="24"/>
              </w:rPr>
            </w:pPr>
          </w:p>
          <w:p w14:paraId="4E94FB42" w14:textId="5BD464F7" w:rsidR="009C16B3" w:rsidRPr="004260C7" w:rsidRDefault="00D65DBF" w:rsidP="00D1501C">
            <w:pPr>
              <w:rPr>
                <w:rFonts w:cs="Calibri"/>
                <w:szCs w:val="24"/>
              </w:rPr>
            </w:pPr>
            <w:r>
              <w:rPr>
                <w:rFonts w:cs="Calibri"/>
                <w:szCs w:val="24"/>
              </w:rPr>
              <w:t>Depending on how you are approaching this question, you may want to exclude one group or the other, and you could also choose to exclude both</w:t>
            </w:r>
            <w:r w:rsidR="00D1501C">
              <w:rPr>
                <w:rFonts w:cs="Calibri"/>
                <w:szCs w:val="24"/>
              </w:rPr>
              <w:t xml:space="preserve"> or neither. </w:t>
            </w:r>
            <w:r w:rsidR="00D1501C">
              <w:rPr>
                <w:rFonts w:cs="Calibri"/>
                <w:b/>
                <w:bCs/>
                <w:i/>
                <w:iCs/>
                <w:szCs w:val="24"/>
              </w:rPr>
              <w:t xml:space="preserve">Alternatively, </w:t>
            </w:r>
            <w:r w:rsidR="00D1501C" w:rsidRPr="00B01FF3">
              <w:rPr>
                <w:rFonts w:cs="Calibri"/>
                <w:szCs w:val="24"/>
              </w:rPr>
              <w:t>i</w:t>
            </w:r>
            <w:r w:rsidR="00D1501C">
              <w:rPr>
                <w:rFonts w:cs="Calibri"/>
                <w:szCs w:val="24"/>
              </w:rPr>
              <w:t>f you have a lot of missing or NA, you may focus your QI efforts on reducing the amount of missing data</w:t>
            </w:r>
            <w:r w:rsidR="009C16B3">
              <w:rPr>
                <w:rFonts w:cs="Calibri"/>
                <w:szCs w:val="24"/>
              </w:rPr>
              <w:t xml:space="preserve">. </w:t>
            </w:r>
          </w:p>
        </w:tc>
      </w:tr>
      <w:tr w:rsidR="00D65DBF" w:rsidRPr="002E7676" w14:paraId="23C42B38" w14:textId="77777777" w:rsidTr="00895450">
        <w:tc>
          <w:tcPr>
            <w:tcW w:w="2396" w:type="dxa"/>
          </w:tcPr>
          <w:p w14:paraId="1A978042" w14:textId="77777777" w:rsidR="00D1501C" w:rsidRPr="004260C7" w:rsidRDefault="00D65DBF" w:rsidP="00D1501C">
            <w:pPr>
              <w:pStyle w:val="NoSpacing"/>
              <w:contextualSpacing/>
              <w:rPr>
                <w:rFonts w:ascii="Calibri" w:hAnsi="Calibri" w:cs="Calibri"/>
                <w:sz w:val="24"/>
                <w:szCs w:val="24"/>
              </w:rPr>
            </w:pPr>
            <w:r w:rsidRPr="004260C7">
              <w:rPr>
                <w:rFonts w:ascii="Calibri" w:hAnsi="Calibri" w:cs="Calibri"/>
                <w:sz w:val="24"/>
                <w:szCs w:val="24"/>
              </w:rPr>
              <w:t>Numerator</w:t>
            </w:r>
            <w:r w:rsidR="00D1501C">
              <w:rPr>
                <w:rFonts w:ascii="Calibri" w:hAnsi="Calibri" w:cs="Calibri"/>
                <w:sz w:val="24"/>
                <w:szCs w:val="24"/>
              </w:rPr>
              <w:t xml:space="preserve"> </w:t>
            </w:r>
            <w:r w:rsidR="00D1501C" w:rsidRPr="004260C7">
              <w:rPr>
                <w:rFonts w:ascii="Calibri" w:hAnsi="Calibri" w:cs="Calibri"/>
                <w:sz w:val="24"/>
                <w:szCs w:val="24"/>
              </w:rPr>
              <w:t>(dependent on what you choose to measure)</w:t>
            </w:r>
          </w:p>
          <w:p w14:paraId="4626F238" w14:textId="412013EE" w:rsidR="00D65DBF" w:rsidRPr="004260C7" w:rsidRDefault="00D65DBF" w:rsidP="00895450">
            <w:pPr>
              <w:pStyle w:val="NoSpacing"/>
              <w:contextualSpacing/>
              <w:rPr>
                <w:rFonts w:ascii="Calibri" w:hAnsi="Calibri" w:cs="Calibri"/>
                <w:sz w:val="24"/>
                <w:szCs w:val="24"/>
              </w:rPr>
            </w:pPr>
          </w:p>
        </w:tc>
        <w:tc>
          <w:tcPr>
            <w:tcW w:w="7841" w:type="dxa"/>
          </w:tcPr>
          <w:p w14:paraId="7EDE067B"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Number of clients who chose the appropriate response category</w:t>
            </w:r>
          </w:p>
          <w:p w14:paraId="26AB9731" w14:textId="77777777" w:rsidR="00D65DBF" w:rsidRPr="004260C7" w:rsidRDefault="00D65DBF" w:rsidP="00895450">
            <w:pPr>
              <w:pStyle w:val="NoSpacing"/>
              <w:contextualSpacing/>
              <w:rPr>
                <w:rFonts w:ascii="Calibri" w:hAnsi="Calibri" w:cs="Calibri"/>
                <w:sz w:val="24"/>
                <w:szCs w:val="24"/>
              </w:rPr>
            </w:pPr>
          </w:p>
          <w:p w14:paraId="1FD40C0B"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 xml:space="preserve">If you are trying to increase the positive response this may be </w:t>
            </w:r>
          </w:p>
          <w:p w14:paraId="24DEC249" w14:textId="77777777" w:rsidR="00D65DBF" w:rsidRPr="004260C7" w:rsidRDefault="00D65DBF" w:rsidP="00D65DBF">
            <w:pPr>
              <w:pStyle w:val="NoSpacing"/>
              <w:numPr>
                <w:ilvl w:val="0"/>
                <w:numId w:val="16"/>
              </w:numPr>
              <w:contextualSpacing/>
              <w:rPr>
                <w:rFonts w:ascii="Calibri" w:hAnsi="Calibri" w:cs="Calibri"/>
                <w:sz w:val="24"/>
                <w:szCs w:val="24"/>
              </w:rPr>
            </w:pPr>
            <w:r w:rsidRPr="004260C7">
              <w:rPr>
                <w:rFonts w:ascii="Calibri" w:hAnsi="Calibri" w:cs="Calibri"/>
                <w:sz w:val="24"/>
                <w:szCs w:val="24"/>
              </w:rPr>
              <w:t xml:space="preserve">clients who ‘strongly agreed’ with the statement </w:t>
            </w:r>
            <w:r>
              <w:rPr>
                <w:rFonts w:ascii="Calibri" w:hAnsi="Calibri" w:cs="Calibri"/>
                <w:sz w:val="24"/>
                <w:szCs w:val="24"/>
              </w:rPr>
              <w:t>OR</w:t>
            </w:r>
          </w:p>
          <w:p w14:paraId="10D03E84" w14:textId="77777777" w:rsidR="00D65DBF" w:rsidRPr="004260C7" w:rsidRDefault="00D65DBF" w:rsidP="00D65DBF">
            <w:pPr>
              <w:pStyle w:val="NoSpacing"/>
              <w:numPr>
                <w:ilvl w:val="0"/>
                <w:numId w:val="16"/>
              </w:numPr>
              <w:contextualSpacing/>
              <w:rPr>
                <w:rFonts w:ascii="Calibri" w:hAnsi="Calibri" w:cs="Calibri"/>
                <w:sz w:val="24"/>
                <w:szCs w:val="24"/>
              </w:rPr>
            </w:pPr>
            <w:r w:rsidRPr="0B0D0874">
              <w:rPr>
                <w:rFonts w:ascii="Calibri" w:hAnsi="Calibri" w:cs="Calibri"/>
                <w:sz w:val="24"/>
                <w:szCs w:val="24"/>
              </w:rPr>
              <w:t xml:space="preserve">clients who ‘strongly agreed’ </w:t>
            </w:r>
            <w:r w:rsidRPr="0B0D0874">
              <w:rPr>
                <w:rFonts w:ascii="Calibri" w:hAnsi="Calibri" w:cs="Calibri"/>
                <w:b/>
                <w:bCs/>
                <w:sz w:val="24"/>
                <w:szCs w:val="24"/>
              </w:rPr>
              <w:t>AND</w:t>
            </w:r>
            <w:r w:rsidRPr="0B0D0874">
              <w:rPr>
                <w:rFonts w:ascii="Calibri" w:hAnsi="Calibri" w:cs="Calibri"/>
                <w:sz w:val="24"/>
                <w:szCs w:val="24"/>
              </w:rPr>
              <w:t xml:space="preserve"> ‘agreed' with the statement </w:t>
            </w:r>
          </w:p>
          <w:p w14:paraId="1FFB192F" w14:textId="77777777" w:rsidR="00D65DBF" w:rsidRPr="004260C7" w:rsidRDefault="00D65DBF" w:rsidP="00895450">
            <w:pPr>
              <w:pStyle w:val="NoSpacing"/>
              <w:contextualSpacing/>
              <w:rPr>
                <w:rFonts w:ascii="Calibri" w:hAnsi="Calibri" w:cs="Calibri"/>
                <w:sz w:val="24"/>
                <w:szCs w:val="24"/>
              </w:rPr>
            </w:pPr>
          </w:p>
          <w:p w14:paraId="7F01E1A2"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 xml:space="preserve">If you are trying to decrease the negative response this may be </w:t>
            </w:r>
          </w:p>
          <w:p w14:paraId="063A0196" w14:textId="77777777" w:rsidR="00D65DBF" w:rsidRPr="004260C7" w:rsidRDefault="00D65DBF" w:rsidP="00D65DBF">
            <w:pPr>
              <w:pStyle w:val="NoSpacing"/>
              <w:numPr>
                <w:ilvl w:val="0"/>
                <w:numId w:val="16"/>
              </w:numPr>
              <w:contextualSpacing/>
              <w:rPr>
                <w:rFonts w:ascii="Calibri" w:hAnsi="Calibri" w:cs="Calibri"/>
                <w:sz w:val="24"/>
                <w:szCs w:val="24"/>
              </w:rPr>
            </w:pPr>
            <w:r w:rsidRPr="004260C7">
              <w:rPr>
                <w:rFonts w:ascii="Calibri" w:hAnsi="Calibri" w:cs="Calibri"/>
                <w:sz w:val="24"/>
                <w:szCs w:val="24"/>
              </w:rPr>
              <w:t xml:space="preserve">clients who ‘strongly disagreed’ with the statement </w:t>
            </w:r>
            <w:r>
              <w:rPr>
                <w:rFonts w:ascii="Calibri" w:hAnsi="Calibri" w:cs="Calibri"/>
                <w:sz w:val="24"/>
                <w:szCs w:val="24"/>
              </w:rPr>
              <w:t>OR</w:t>
            </w:r>
          </w:p>
          <w:p w14:paraId="161A533C" w14:textId="77777777" w:rsidR="00D65DBF" w:rsidRPr="000F0F2B" w:rsidRDefault="00D65DBF" w:rsidP="00D65DBF">
            <w:pPr>
              <w:pStyle w:val="NoSpacing"/>
              <w:numPr>
                <w:ilvl w:val="0"/>
                <w:numId w:val="16"/>
              </w:numPr>
              <w:contextualSpacing/>
              <w:rPr>
                <w:sz w:val="24"/>
                <w:szCs w:val="24"/>
              </w:rPr>
            </w:pPr>
            <w:r w:rsidRPr="0B0D0874">
              <w:rPr>
                <w:rFonts w:ascii="Calibri" w:hAnsi="Calibri" w:cs="Calibri"/>
                <w:sz w:val="24"/>
                <w:szCs w:val="24"/>
              </w:rPr>
              <w:t xml:space="preserve">clients who ‘strongly disagreed’ </w:t>
            </w:r>
            <w:r w:rsidRPr="0B0D0874">
              <w:rPr>
                <w:rFonts w:ascii="Calibri" w:hAnsi="Calibri" w:cs="Calibri"/>
                <w:b/>
                <w:bCs/>
                <w:sz w:val="24"/>
                <w:szCs w:val="24"/>
              </w:rPr>
              <w:t>AND</w:t>
            </w:r>
            <w:r w:rsidRPr="0B0D0874">
              <w:rPr>
                <w:rFonts w:ascii="Calibri" w:hAnsi="Calibri" w:cs="Calibri"/>
                <w:sz w:val="24"/>
                <w:szCs w:val="24"/>
              </w:rPr>
              <w:t xml:space="preserve"> ‘disagreed' with the statement </w:t>
            </w:r>
          </w:p>
          <w:p w14:paraId="61700441" w14:textId="77777777" w:rsidR="009C16B3" w:rsidRDefault="009C16B3" w:rsidP="009C16B3">
            <w:pPr>
              <w:pStyle w:val="NoSpacing"/>
              <w:contextualSpacing/>
              <w:rPr>
                <w:sz w:val="24"/>
                <w:szCs w:val="24"/>
              </w:rPr>
            </w:pPr>
          </w:p>
          <w:p w14:paraId="40DF575C" w14:textId="77777777" w:rsidR="009C16B3" w:rsidRPr="000F0F2B" w:rsidRDefault="009C16B3" w:rsidP="009C16B3">
            <w:pPr>
              <w:pStyle w:val="NoSpacing"/>
              <w:contextualSpacing/>
              <w:rPr>
                <w:rFonts w:ascii="Calibri" w:hAnsi="Calibri" w:cs="Calibri"/>
                <w:sz w:val="24"/>
                <w:szCs w:val="24"/>
              </w:rPr>
            </w:pPr>
            <w:r w:rsidRPr="000F0F2B">
              <w:rPr>
                <w:rFonts w:ascii="Calibri" w:hAnsi="Calibri" w:cs="Calibri"/>
                <w:sz w:val="24"/>
                <w:szCs w:val="24"/>
              </w:rPr>
              <w:t xml:space="preserve">If you are trying to </w:t>
            </w:r>
            <w:r w:rsidR="00DD7161" w:rsidRPr="000F0F2B">
              <w:rPr>
                <w:rFonts w:ascii="Calibri" w:hAnsi="Calibri" w:cs="Calibri"/>
                <w:sz w:val="24"/>
                <w:szCs w:val="24"/>
              </w:rPr>
              <w:t>decrease the number of missing or NA responses, your numerator may be</w:t>
            </w:r>
          </w:p>
          <w:p w14:paraId="0699EFFB" w14:textId="77777777" w:rsidR="00DD7161" w:rsidRPr="000F0F2B" w:rsidRDefault="00DD7161" w:rsidP="00DD7161">
            <w:pPr>
              <w:pStyle w:val="NoSpacing"/>
              <w:numPr>
                <w:ilvl w:val="0"/>
                <w:numId w:val="16"/>
              </w:numPr>
              <w:contextualSpacing/>
              <w:rPr>
                <w:rFonts w:ascii="Calibri" w:hAnsi="Calibri" w:cs="Calibri"/>
                <w:sz w:val="24"/>
                <w:szCs w:val="24"/>
              </w:rPr>
            </w:pPr>
            <w:r w:rsidRPr="000F0F2B">
              <w:rPr>
                <w:rFonts w:ascii="Calibri" w:hAnsi="Calibri" w:cs="Calibri"/>
                <w:sz w:val="24"/>
                <w:szCs w:val="24"/>
              </w:rPr>
              <w:t xml:space="preserve">clients who </w:t>
            </w:r>
            <w:r w:rsidR="00EF68AD" w:rsidRPr="000F0F2B">
              <w:rPr>
                <w:rFonts w:ascii="Calibri" w:hAnsi="Calibri" w:cs="Calibri"/>
                <w:sz w:val="24"/>
                <w:szCs w:val="24"/>
              </w:rPr>
              <w:t>choose ‘Not applicable’ as their response</w:t>
            </w:r>
          </w:p>
          <w:p w14:paraId="6A4A170F" w14:textId="77777777" w:rsidR="00EF68AD" w:rsidRPr="000F0F2B" w:rsidRDefault="00EF68AD" w:rsidP="00DD7161">
            <w:pPr>
              <w:pStyle w:val="NoSpacing"/>
              <w:numPr>
                <w:ilvl w:val="0"/>
                <w:numId w:val="16"/>
              </w:numPr>
              <w:contextualSpacing/>
              <w:rPr>
                <w:rFonts w:ascii="Calibri" w:hAnsi="Calibri" w:cs="Calibri"/>
                <w:sz w:val="24"/>
                <w:szCs w:val="24"/>
              </w:rPr>
            </w:pPr>
            <w:r w:rsidRPr="000F0F2B">
              <w:rPr>
                <w:rFonts w:ascii="Calibri" w:hAnsi="Calibri" w:cs="Calibri"/>
                <w:sz w:val="24"/>
                <w:szCs w:val="24"/>
              </w:rPr>
              <w:t xml:space="preserve">records with Missing as the response </w:t>
            </w:r>
          </w:p>
          <w:p w14:paraId="7A5B832C" w14:textId="639286A5" w:rsidR="00EF68AD" w:rsidRPr="004260C7" w:rsidRDefault="00EF68AD" w:rsidP="000F0F2B">
            <w:pPr>
              <w:pStyle w:val="NoSpacing"/>
              <w:numPr>
                <w:ilvl w:val="0"/>
                <w:numId w:val="16"/>
              </w:numPr>
              <w:contextualSpacing/>
              <w:rPr>
                <w:sz w:val="24"/>
                <w:szCs w:val="24"/>
              </w:rPr>
            </w:pPr>
            <w:r w:rsidRPr="000F0F2B">
              <w:rPr>
                <w:rFonts w:ascii="Calibri" w:hAnsi="Calibri" w:cs="Calibri"/>
                <w:sz w:val="24"/>
                <w:szCs w:val="24"/>
              </w:rPr>
              <w:t xml:space="preserve">records that are </w:t>
            </w:r>
            <w:r w:rsidR="000F0F2B" w:rsidRPr="000F0F2B">
              <w:rPr>
                <w:rFonts w:ascii="Calibri" w:hAnsi="Calibri" w:cs="Calibri"/>
                <w:sz w:val="24"/>
                <w:szCs w:val="24"/>
              </w:rPr>
              <w:t>‘</w:t>
            </w:r>
            <w:r w:rsidRPr="000F0F2B">
              <w:rPr>
                <w:rFonts w:ascii="Calibri" w:hAnsi="Calibri" w:cs="Calibri"/>
                <w:sz w:val="24"/>
                <w:szCs w:val="24"/>
              </w:rPr>
              <w:t>missing</w:t>
            </w:r>
            <w:r w:rsidR="000F0F2B" w:rsidRPr="000F0F2B">
              <w:rPr>
                <w:rFonts w:ascii="Calibri" w:hAnsi="Calibri" w:cs="Calibri"/>
                <w:sz w:val="24"/>
                <w:szCs w:val="24"/>
              </w:rPr>
              <w:t>’</w:t>
            </w:r>
            <w:r w:rsidRPr="000F0F2B">
              <w:rPr>
                <w:rFonts w:ascii="Calibri" w:hAnsi="Calibri" w:cs="Calibri"/>
                <w:sz w:val="24"/>
                <w:szCs w:val="24"/>
              </w:rPr>
              <w:t xml:space="preserve"> or ‘Not applicable’</w:t>
            </w:r>
          </w:p>
        </w:tc>
      </w:tr>
      <w:tr w:rsidR="00D65DBF" w:rsidRPr="002E7676" w14:paraId="202FE093" w14:textId="77777777" w:rsidTr="00895450">
        <w:tc>
          <w:tcPr>
            <w:tcW w:w="2396" w:type="dxa"/>
          </w:tcPr>
          <w:p w14:paraId="37BABD1D"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Calculation Methods</w:t>
            </w:r>
          </w:p>
        </w:tc>
        <w:tc>
          <w:tcPr>
            <w:tcW w:w="7841" w:type="dxa"/>
          </w:tcPr>
          <w:p w14:paraId="11F5DD1A"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numerator / denominator</w:t>
            </w:r>
            <w:r>
              <w:rPr>
                <w:rFonts w:ascii="Calibri" w:hAnsi="Calibri" w:cs="Calibri"/>
                <w:sz w:val="24"/>
                <w:szCs w:val="24"/>
              </w:rPr>
              <w:t xml:space="preserve"> X 1</w:t>
            </w:r>
            <w:r w:rsidRPr="004260C7">
              <w:rPr>
                <w:rFonts w:ascii="Calibri" w:hAnsi="Calibri" w:cs="Calibri"/>
                <w:sz w:val="24"/>
                <w:szCs w:val="24"/>
              </w:rPr>
              <w:t xml:space="preserve">00  </w:t>
            </w:r>
          </w:p>
        </w:tc>
      </w:tr>
      <w:tr w:rsidR="00D65DBF" w:rsidRPr="002E7676" w14:paraId="00365584" w14:textId="77777777" w:rsidTr="00895450">
        <w:tc>
          <w:tcPr>
            <w:tcW w:w="2396" w:type="dxa"/>
          </w:tcPr>
          <w:p w14:paraId="67C72EBB"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Current performance: reporting period</w:t>
            </w:r>
          </w:p>
        </w:tc>
        <w:tc>
          <w:tcPr>
            <w:tcW w:w="7841" w:type="dxa"/>
          </w:tcPr>
          <w:p w14:paraId="5F58B923" w14:textId="77777777" w:rsidR="00D65DBF" w:rsidRPr="00B83009" w:rsidRDefault="00D65DBF" w:rsidP="00895450">
            <w:pPr>
              <w:pStyle w:val="NoSpacing"/>
              <w:contextualSpacing/>
              <w:rPr>
                <w:rFonts w:ascii="Calibri" w:hAnsi="Calibri" w:cs="Calibri"/>
                <w:sz w:val="24"/>
                <w:szCs w:val="24"/>
              </w:rPr>
            </w:pPr>
            <w:r w:rsidRPr="00B83009">
              <w:rPr>
                <w:rFonts w:ascii="Calibri" w:hAnsi="Calibri" w:cs="Calibri"/>
                <w:sz w:val="24"/>
                <w:szCs w:val="24"/>
              </w:rPr>
              <w:t xml:space="preserve">The reporting period is informed by when and how your agency/program administers the OPOC. </w:t>
            </w:r>
          </w:p>
          <w:p w14:paraId="69C3618F" w14:textId="77777777" w:rsidR="00D65DBF" w:rsidRPr="00B83009" w:rsidRDefault="00D65DBF" w:rsidP="00895450">
            <w:pPr>
              <w:pStyle w:val="NoSpacing"/>
              <w:contextualSpacing/>
              <w:rPr>
                <w:rFonts w:ascii="Calibri" w:hAnsi="Calibri" w:cs="Calibri"/>
                <w:sz w:val="24"/>
                <w:szCs w:val="24"/>
              </w:rPr>
            </w:pPr>
            <w:r w:rsidRPr="00B83009">
              <w:rPr>
                <w:rFonts w:ascii="Calibri" w:hAnsi="Calibri" w:cs="Calibri"/>
                <w:sz w:val="24"/>
                <w:szCs w:val="24"/>
              </w:rPr>
              <w:t xml:space="preserve">E.g.  April 1, </w:t>
            </w:r>
            <w:proofErr w:type="gramStart"/>
            <w:r w:rsidRPr="00B83009">
              <w:rPr>
                <w:rFonts w:ascii="Calibri" w:hAnsi="Calibri" w:cs="Calibri"/>
                <w:sz w:val="24"/>
                <w:szCs w:val="24"/>
              </w:rPr>
              <w:t>2020</w:t>
            </w:r>
            <w:proofErr w:type="gramEnd"/>
            <w:r w:rsidRPr="00B83009">
              <w:rPr>
                <w:rFonts w:ascii="Calibri" w:hAnsi="Calibri" w:cs="Calibri"/>
                <w:sz w:val="24"/>
                <w:szCs w:val="24"/>
              </w:rPr>
              <w:t xml:space="preserve"> to March 31, 2021</w:t>
            </w:r>
          </w:p>
          <w:p w14:paraId="07828FBB" w14:textId="77777777" w:rsidR="00D65DBF" w:rsidRPr="00B83009" w:rsidRDefault="00D65DBF" w:rsidP="00895450">
            <w:pPr>
              <w:pStyle w:val="NoSpacing"/>
              <w:contextualSpacing/>
              <w:rPr>
                <w:rFonts w:ascii="Calibri" w:hAnsi="Calibri" w:cs="Calibri"/>
                <w:sz w:val="24"/>
                <w:szCs w:val="24"/>
              </w:rPr>
            </w:pPr>
            <w:proofErr w:type="gramStart"/>
            <w:r w:rsidRPr="00B83009">
              <w:rPr>
                <w:rFonts w:ascii="Calibri" w:hAnsi="Calibri" w:cs="Calibri"/>
                <w:sz w:val="24"/>
                <w:szCs w:val="24"/>
              </w:rPr>
              <w:t>E.g.</w:t>
            </w:r>
            <w:proofErr w:type="gramEnd"/>
            <w:r w:rsidRPr="00B83009">
              <w:rPr>
                <w:rFonts w:ascii="Calibri" w:hAnsi="Calibri" w:cs="Calibri"/>
                <w:sz w:val="24"/>
                <w:szCs w:val="24"/>
              </w:rPr>
              <w:t xml:space="preserve"> Q3, October 1, 2020 to December 31, 2020</w:t>
            </w:r>
          </w:p>
          <w:p w14:paraId="36D0B82D" w14:textId="77777777" w:rsidR="00D65DBF" w:rsidRPr="00B83009" w:rsidRDefault="00D65DBF" w:rsidP="00895450">
            <w:pPr>
              <w:pStyle w:val="NoSpacing"/>
              <w:contextualSpacing/>
              <w:rPr>
                <w:rFonts w:ascii="Calibri" w:hAnsi="Calibri" w:cs="Calibri"/>
                <w:sz w:val="24"/>
                <w:szCs w:val="24"/>
              </w:rPr>
            </w:pPr>
          </w:p>
        </w:tc>
      </w:tr>
      <w:tr w:rsidR="00D65DBF" w:rsidRPr="002E7676" w14:paraId="005372BE" w14:textId="77777777" w:rsidTr="00895450">
        <w:tc>
          <w:tcPr>
            <w:tcW w:w="2396" w:type="dxa"/>
          </w:tcPr>
          <w:p w14:paraId="3F7B6126"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Data source</w:t>
            </w:r>
          </w:p>
        </w:tc>
        <w:tc>
          <w:tcPr>
            <w:tcW w:w="7841" w:type="dxa"/>
          </w:tcPr>
          <w:p w14:paraId="7B4AD17C" w14:textId="4513328A"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OPOC data reports; Survey question # 1</w:t>
            </w:r>
            <w:r w:rsidR="007F7057">
              <w:rPr>
                <w:rFonts w:ascii="Calibri" w:hAnsi="Calibri" w:cs="Calibri"/>
                <w:sz w:val="24"/>
                <w:szCs w:val="24"/>
              </w:rPr>
              <w:t>6</w:t>
            </w:r>
          </w:p>
        </w:tc>
      </w:tr>
      <w:tr w:rsidR="00D65DBF" w:rsidRPr="002E7676" w14:paraId="459BFB44" w14:textId="77777777" w:rsidTr="00895450">
        <w:tc>
          <w:tcPr>
            <w:tcW w:w="2396" w:type="dxa"/>
          </w:tcPr>
          <w:p w14:paraId="1C659DB2"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How to access data</w:t>
            </w:r>
          </w:p>
        </w:tc>
        <w:tc>
          <w:tcPr>
            <w:tcW w:w="7841" w:type="dxa"/>
          </w:tcPr>
          <w:p w14:paraId="015F71C3" w14:textId="77777777" w:rsidR="00D65DBF" w:rsidRPr="004260C7" w:rsidRDefault="00D65DBF" w:rsidP="00895450">
            <w:pPr>
              <w:pStyle w:val="NoSpacing"/>
              <w:contextualSpacing/>
              <w:rPr>
                <w:rFonts w:ascii="Calibri" w:hAnsi="Calibri" w:cs="Calibri"/>
                <w:sz w:val="24"/>
                <w:szCs w:val="24"/>
              </w:rPr>
            </w:pPr>
            <w:r w:rsidRPr="605B14E0">
              <w:rPr>
                <w:rFonts w:ascii="Calibri" w:hAnsi="Calibri" w:cs="Calibri"/>
                <w:sz w:val="24"/>
                <w:szCs w:val="24"/>
              </w:rPr>
              <w:t xml:space="preserve">Refer to the OPOC Reporting </w:t>
            </w:r>
            <w:r w:rsidRPr="70B9BD49">
              <w:rPr>
                <w:rFonts w:ascii="Calibri" w:hAnsi="Calibri" w:cs="Calibri"/>
                <w:sz w:val="24"/>
                <w:szCs w:val="24"/>
              </w:rPr>
              <w:t>Platform Navigation</w:t>
            </w:r>
            <w:r w:rsidRPr="605B14E0">
              <w:rPr>
                <w:rFonts w:ascii="Calibri" w:hAnsi="Calibri" w:cs="Calibri"/>
                <w:sz w:val="24"/>
                <w:szCs w:val="24"/>
              </w:rPr>
              <w:t xml:space="preserve"> Guide (</w:t>
            </w:r>
            <w:r w:rsidRPr="289C3B84">
              <w:rPr>
                <w:rFonts w:ascii="Calibri" w:hAnsi="Calibri" w:cs="Calibri"/>
                <w:sz w:val="24"/>
                <w:szCs w:val="24"/>
              </w:rPr>
              <w:t>accessible to Health Service Providers</w:t>
            </w:r>
            <w:r w:rsidRPr="605B14E0">
              <w:rPr>
                <w:rFonts w:ascii="Calibri" w:hAnsi="Calibri" w:cs="Calibri"/>
                <w:sz w:val="24"/>
                <w:szCs w:val="24"/>
              </w:rPr>
              <w:t xml:space="preserve"> in the resources section </w:t>
            </w:r>
            <w:r w:rsidRPr="0049ADA3">
              <w:rPr>
                <w:rFonts w:ascii="Calibri" w:hAnsi="Calibri" w:cs="Calibri"/>
                <w:sz w:val="24"/>
                <w:szCs w:val="24"/>
              </w:rPr>
              <w:t>of</w:t>
            </w:r>
            <w:r w:rsidRPr="70B9BD49">
              <w:rPr>
                <w:rFonts w:ascii="Calibri" w:hAnsi="Calibri" w:cs="Calibri"/>
                <w:sz w:val="24"/>
                <w:szCs w:val="24"/>
              </w:rPr>
              <w:t xml:space="preserve"> </w:t>
            </w:r>
            <w:r w:rsidRPr="605B14E0">
              <w:rPr>
                <w:rFonts w:ascii="Calibri" w:hAnsi="Calibri" w:cs="Calibri"/>
                <w:sz w:val="24"/>
                <w:szCs w:val="24"/>
              </w:rPr>
              <w:t xml:space="preserve">the </w:t>
            </w:r>
            <w:hyperlink r:id="rId17">
              <w:r w:rsidRPr="425EC3E8">
                <w:rPr>
                  <w:rStyle w:val="Hyperlink"/>
                  <w:rFonts w:ascii="Calibri" w:hAnsi="Calibri" w:cs="Calibri"/>
                  <w:sz w:val="24"/>
                  <w:szCs w:val="24"/>
                </w:rPr>
                <w:t>OPOC website</w:t>
              </w:r>
            </w:hyperlink>
            <w:r w:rsidRPr="425EC3E8">
              <w:rPr>
                <w:rFonts w:ascii="Calibri" w:hAnsi="Calibri" w:cs="Calibri"/>
                <w:sz w:val="24"/>
                <w:szCs w:val="24"/>
              </w:rPr>
              <w:t>).</w:t>
            </w:r>
            <w:r w:rsidRPr="289C3B84">
              <w:rPr>
                <w:rFonts w:ascii="Calibri" w:hAnsi="Calibri" w:cs="Calibri"/>
                <w:sz w:val="24"/>
                <w:szCs w:val="24"/>
              </w:rPr>
              <w:t xml:space="preserve"> For additional support, connect with your OPOC Implementation Specialist.</w:t>
            </w:r>
          </w:p>
        </w:tc>
      </w:tr>
      <w:tr w:rsidR="00D65DBF" w:rsidRPr="002E7676" w14:paraId="2E3B53AB" w14:textId="77777777" w:rsidTr="00895450">
        <w:tc>
          <w:tcPr>
            <w:tcW w:w="2396" w:type="dxa"/>
          </w:tcPr>
          <w:p w14:paraId="0C0326BD"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Comments</w:t>
            </w:r>
          </w:p>
        </w:tc>
        <w:tc>
          <w:tcPr>
            <w:tcW w:w="7841" w:type="dxa"/>
          </w:tcPr>
          <w:p w14:paraId="6FF1E717" w14:textId="77777777" w:rsidR="00D65DBF" w:rsidRPr="00992D10" w:rsidRDefault="00D65DBF" w:rsidP="00895450">
            <w:pPr>
              <w:pStyle w:val="NoSpacing"/>
              <w:contextualSpacing/>
              <w:rPr>
                <w:rFonts w:ascii="Calibri" w:hAnsi="Calibri" w:cs="Calibri"/>
                <w:sz w:val="24"/>
                <w:szCs w:val="24"/>
              </w:rPr>
            </w:pPr>
            <w:r w:rsidRPr="00992D10">
              <w:rPr>
                <w:rFonts w:ascii="Calibri" w:hAnsi="Calibri" w:cs="Calibri"/>
                <w:sz w:val="24"/>
                <w:szCs w:val="24"/>
              </w:rPr>
              <w:t>Coaches are available for support</w:t>
            </w:r>
          </w:p>
        </w:tc>
      </w:tr>
      <w:tr w:rsidR="00D65DBF" w:rsidRPr="002E7676" w14:paraId="60154F27" w14:textId="77777777" w:rsidTr="00895450">
        <w:tc>
          <w:tcPr>
            <w:tcW w:w="2396" w:type="dxa"/>
            <w:shd w:val="clear" w:color="auto" w:fill="F2F2F2" w:themeFill="background1" w:themeFillShade="F2"/>
          </w:tcPr>
          <w:p w14:paraId="2B3172F8" w14:textId="0542488B" w:rsidR="00D65DBF" w:rsidRPr="00880E0C" w:rsidRDefault="00E76FD7" w:rsidP="00D1501C">
            <w:pPr>
              <w:spacing w:after="0" w:line="240" w:lineRule="auto"/>
              <w:contextualSpacing/>
              <w:jc w:val="center"/>
              <w:rPr>
                <w:rFonts w:cs="Calibri"/>
                <w:sz w:val="28"/>
                <w:szCs w:val="28"/>
              </w:rPr>
            </w:pPr>
            <w:r>
              <w:rPr>
                <w:rFonts w:cs="Calibri"/>
                <w:sz w:val="28"/>
                <w:szCs w:val="28"/>
              </w:rPr>
              <w:t xml:space="preserve">SH </w:t>
            </w:r>
            <w:r w:rsidR="00D65DBF" w:rsidRPr="00880E0C">
              <w:rPr>
                <w:rFonts w:cs="Calibri"/>
                <w:sz w:val="28"/>
                <w:szCs w:val="28"/>
              </w:rPr>
              <w:t>OPOC Q#</w:t>
            </w:r>
            <w:r w:rsidR="00A2270D" w:rsidRPr="00880E0C">
              <w:rPr>
                <w:rFonts w:cs="Calibri"/>
                <w:sz w:val="28"/>
                <w:szCs w:val="28"/>
              </w:rPr>
              <w:t>18</w:t>
            </w:r>
          </w:p>
        </w:tc>
        <w:tc>
          <w:tcPr>
            <w:tcW w:w="7841" w:type="dxa"/>
            <w:shd w:val="clear" w:color="auto" w:fill="F2F2F2" w:themeFill="background1" w:themeFillShade="F2"/>
          </w:tcPr>
          <w:p w14:paraId="2314628C" w14:textId="04EA876A" w:rsidR="00D65DBF" w:rsidRPr="00E80973" w:rsidRDefault="00865066" w:rsidP="00BE3BAC">
            <w:pPr>
              <w:pStyle w:val="Heading3"/>
              <w:spacing w:before="0"/>
              <w:contextualSpacing/>
              <w:rPr>
                <w:sz w:val="28"/>
                <w:szCs w:val="28"/>
              </w:rPr>
            </w:pPr>
            <w:r w:rsidRPr="00290EE8">
              <w:rPr>
                <w:rFonts w:cs="Arial"/>
                <w:lang w:val="en-US"/>
              </w:rPr>
              <w:t xml:space="preserve"> </w:t>
            </w:r>
            <w:bookmarkStart w:id="22" w:name="_Toc91079084"/>
            <w:bookmarkStart w:id="23" w:name="_Toc91079267"/>
            <w:r w:rsidRPr="00290EE8">
              <w:rPr>
                <w:rFonts w:cs="Arial"/>
                <w:lang w:val="en-US"/>
              </w:rPr>
              <w:t>Overall, I am satisfied with the support I receive from staff.</w:t>
            </w:r>
            <w:bookmarkEnd w:id="22"/>
            <w:bookmarkEnd w:id="23"/>
          </w:p>
        </w:tc>
      </w:tr>
      <w:tr w:rsidR="00D65DBF" w:rsidRPr="002E7676" w14:paraId="2A1D57BC" w14:textId="77777777" w:rsidTr="00895450">
        <w:tc>
          <w:tcPr>
            <w:tcW w:w="2396" w:type="dxa"/>
          </w:tcPr>
          <w:p w14:paraId="2C8A7126" w14:textId="77777777" w:rsidR="00D65DBF" w:rsidRPr="004260C7" w:rsidRDefault="00D65DBF" w:rsidP="00895450">
            <w:pPr>
              <w:spacing w:after="0" w:line="240" w:lineRule="auto"/>
              <w:contextualSpacing/>
              <w:rPr>
                <w:rFonts w:cs="Calibri"/>
                <w:szCs w:val="24"/>
              </w:rPr>
            </w:pPr>
            <w:r w:rsidRPr="004260C7">
              <w:rPr>
                <w:rFonts w:cs="Calibri"/>
                <w:szCs w:val="24"/>
              </w:rPr>
              <w:t>Indicator Name</w:t>
            </w:r>
          </w:p>
        </w:tc>
        <w:tc>
          <w:tcPr>
            <w:tcW w:w="7841" w:type="dxa"/>
          </w:tcPr>
          <w:p w14:paraId="56237A72" w14:textId="4A0E650A" w:rsidR="00D65DBF" w:rsidRPr="004260C7" w:rsidRDefault="00D65DBF" w:rsidP="00895450">
            <w:pPr>
              <w:spacing w:after="0"/>
              <w:contextualSpacing/>
            </w:pPr>
            <w:r w:rsidRPr="004260C7">
              <w:t xml:space="preserve">Percent of clients who (strongly agree, agree, disagree, strongly disagree) that </w:t>
            </w:r>
            <w:r w:rsidR="00880E0C">
              <w:t>they are satisfied with the support they receive from staff</w:t>
            </w:r>
          </w:p>
        </w:tc>
      </w:tr>
      <w:tr w:rsidR="00D65DBF" w:rsidRPr="002E7676" w14:paraId="35BB46B3" w14:textId="77777777" w:rsidTr="00895450">
        <w:tc>
          <w:tcPr>
            <w:tcW w:w="2396" w:type="dxa"/>
          </w:tcPr>
          <w:p w14:paraId="42BB857D"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Dimension</w:t>
            </w:r>
          </w:p>
        </w:tc>
        <w:tc>
          <w:tcPr>
            <w:tcW w:w="7841" w:type="dxa"/>
          </w:tcPr>
          <w:p w14:paraId="2EFCDD1C"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Timely</w:t>
            </w:r>
          </w:p>
        </w:tc>
      </w:tr>
      <w:tr w:rsidR="00D65DBF" w:rsidRPr="002E7676" w14:paraId="1182C596" w14:textId="77777777" w:rsidTr="00895450">
        <w:tc>
          <w:tcPr>
            <w:tcW w:w="2396" w:type="dxa"/>
          </w:tcPr>
          <w:p w14:paraId="6C941E76"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Direction of Improvement</w:t>
            </w:r>
          </w:p>
        </w:tc>
        <w:tc>
          <w:tcPr>
            <w:tcW w:w="7841" w:type="dxa"/>
          </w:tcPr>
          <w:p w14:paraId="0961821E" w14:textId="77777777" w:rsidR="00D65DBF" w:rsidRPr="004260C7" w:rsidRDefault="00D65DBF" w:rsidP="00895450">
            <w:pPr>
              <w:pStyle w:val="NoSpacing"/>
              <w:contextualSpacing/>
              <w:rPr>
                <w:rFonts w:ascii="Calibri" w:hAnsi="Calibri" w:cs="Calibri"/>
                <w:sz w:val="24"/>
                <w:szCs w:val="24"/>
              </w:rPr>
            </w:pPr>
            <w:r w:rsidRPr="00992D10">
              <w:rPr>
                <w:rFonts w:ascii="Calibri" w:hAnsi="Calibri" w:cs="Calibri"/>
                <w:sz w:val="24"/>
                <w:szCs w:val="24"/>
              </w:rPr>
              <w:t>Improvement would be</w:t>
            </w:r>
          </w:p>
          <w:p w14:paraId="7CC96614" w14:textId="77777777" w:rsidR="00D65DBF" w:rsidRPr="004260C7" w:rsidRDefault="00D65DBF" w:rsidP="00D65DBF">
            <w:pPr>
              <w:pStyle w:val="NoSpacing"/>
              <w:numPr>
                <w:ilvl w:val="0"/>
                <w:numId w:val="16"/>
              </w:numPr>
              <w:contextualSpacing/>
              <w:rPr>
                <w:rFonts w:ascii="Calibri" w:hAnsi="Calibri" w:cs="Calibri"/>
                <w:sz w:val="24"/>
                <w:szCs w:val="24"/>
              </w:rPr>
            </w:pPr>
            <w:r w:rsidRPr="004260C7">
              <w:rPr>
                <w:rFonts w:ascii="Calibri" w:hAnsi="Calibri" w:cs="Calibri"/>
                <w:b/>
                <w:bCs/>
                <w:i/>
                <w:iCs/>
                <w:sz w:val="24"/>
                <w:szCs w:val="24"/>
              </w:rPr>
              <w:t>Increase</w:t>
            </w:r>
            <w:r w:rsidRPr="004260C7">
              <w:rPr>
                <w:rFonts w:ascii="Calibri" w:hAnsi="Calibri" w:cs="Calibri"/>
                <w:sz w:val="24"/>
                <w:szCs w:val="24"/>
              </w:rPr>
              <w:t xml:space="preserve"> in the percent of clients who agree with the statement or</w:t>
            </w:r>
          </w:p>
          <w:p w14:paraId="555DFB69" w14:textId="77777777" w:rsidR="00D65DBF" w:rsidRPr="004260C7" w:rsidRDefault="00D65DBF" w:rsidP="00D65DBF">
            <w:pPr>
              <w:pStyle w:val="NoSpacing"/>
              <w:numPr>
                <w:ilvl w:val="0"/>
                <w:numId w:val="16"/>
              </w:numPr>
              <w:contextualSpacing/>
              <w:rPr>
                <w:rFonts w:ascii="Calibri" w:hAnsi="Calibri" w:cs="Calibri"/>
                <w:sz w:val="24"/>
                <w:szCs w:val="24"/>
              </w:rPr>
            </w:pPr>
            <w:r w:rsidRPr="004260C7">
              <w:rPr>
                <w:rFonts w:ascii="Calibri" w:hAnsi="Calibri" w:cs="Calibri"/>
                <w:b/>
                <w:bCs/>
                <w:i/>
                <w:iCs/>
                <w:sz w:val="24"/>
                <w:szCs w:val="24"/>
              </w:rPr>
              <w:t>Decrease</w:t>
            </w:r>
            <w:r w:rsidRPr="004260C7">
              <w:rPr>
                <w:rFonts w:ascii="Calibri" w:hAnsi="Calibri" w:cs="Calibri"/>
                <w:sz w:val="24"/>
                <w:szCs w:val="24"/>
              </w:rPr>
              <w:t xml:space="preserve"> in the percent of clients who disagree with the statement</w:t>
            </w:r>
          </w:p>
        </w:tc>
      </w:tr>
      <w:tr w:rsidR="00D65DBF" w:rsidRPr="002E7676" w14:paraId="1DB67626" w14:textId="77777777" w:rsidTr="00895450">
        <w:tc>
          <w:tcPr>
            <w:tcW w:w="2396" w:type="dxa"/>
          </w:tcPr>
          <w:p w14:paraId="60E2C82F"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Type</w:t>
            </w:r>
          </w:p>
        </w:tc>
        <w:tc>
          <w:tcPr>
            <w:tcW w:w="7841" w:type="dxa"/>
          </w:tcPr>
          <w:p w14:paraId="772691DB"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Outcome</w:t>
            </w:r>
          </w:p>
        </w:tc>
      </w:tr>
      <w:tr w:rsidR="00D65DBF" w:rsidRPr="002E7676" w14:paraId="66A1501F" w14:textId="77777777" w:rsidTr="00895450">
        <w:tc>
          <w:tcPr>
            <w:tcW w:w="2396" w:type="dxa"/>
          </w:tcPr>
          <w:p w14:paraId="7BDF3F61"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Denominator</w:t>
            </w:r>
          </w:p>
        </w:tc>
        <w:tc>
          <w:tcPr>
            <w:tcW w:w="7841" w:type="dxa"/>
          </w:tcPr>
          <w:p w14:paraId="3E8F798E"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Clients who have completed the OPOC survey in the reporting period</w:t>
            </w:r>
          </w:p>
          <w:p w14:paraId="2137063E" w14:textId="77777777" w:rsidR="00D65DBF" w:rsidRPr="004260C7" w:rsidRDefault="00D65DBF" w:rsidP="00895450">
            <w:pPr>
              <w:pStyle w:val="NoSpacing"/>
              <w:contextualSpacing/>
              <w:rPr>
                <w:rFonts w:ascii="Calibri" w:hAnsi="Calibri" w:cs="Calibri"/>
                <w:b/>
                <w:bCs/>
                <w:sz w:val="24"/>
                <w:szCs w:val="24"/>
              </w:rPr>
            </w:pPr>
            <w:r w:rsidRPr="0B0D0874">
              <w:rPr>
                <w:rFonts w:ascii="Calibri" w:hAnsi="Calibri" w:cs="Calibri"/>
                <w:b/>
                <w:bCs/>
                <w:sz w:val="24"/>
                <w:szCs w:val="24"/>
              </w:rPr>
              <w:t>Potential Exclusions:</w:t>
            </w:r>
          </w:p>
          <w:p w14:paraId="56F74134" w14:textId="77777777" w:rsidR="00D65DBF" w:rsidRPr="004260C7" w:rsidRDefault="00D65DBF" w:rsidP="00D65DBF">
            <w:pPr>
              <w:pStyle w:val="NoSpacing"/>
              <w:numPr>
                <w:ilvl w:val="0"/>
                <w:numId w:val="16"/>
              </w:numPr>
              <w:contextualSpacing/>
              <w:rPr>
                <w:rFonts w:ascii="Calibri" w:hAnsi="Calibri" w:cs="Calibri"/>
                <w:sz w:val="24"/>
                <w:szCs w:val="24"/>
              </w:rPr>
            </w:pPr>
            <w:r w:rsidRPr="0B0D0874">
              <w:rPr>
                <w:rFonts w:ascii="Calibri" w:hAnsi="Calibri" w:cs="Calibri"/>
                <w:sz w:val="24"/>
                <w:szCs w:val="24"/>
              </w:rPr>
              <w:t xml:space="preserve">Clients who did not answer this question </w:t>
            </w:r>
          </w:p>
          <w:p w14:paraId="668D4912" w14:textId="77777777" w:rsidR="00D65DBF" w:rsidRDefault="00D65DBF" w:rsidP="00D65DBF">
            <w:pPr>
              <w:pStyle w:val="NoSpacing"/>
              <w:numPr>
                <w:ilvl w:val="0"/>
                <w:numId w:val="16"/>
              </w:numPr>
              <w:contextualSpacing/>
              <w:rPr>
                <w:rFonts w:ascii="Calibri" w:hAnsi="Calibri" w:cs="Calibri"/>
                <w:sz w:val="24"/>
                <w:szCs w:val="24"/>
              </w:rPr>
            </w:pPr>
            <w:r w:rsidRPr="0B0D0874">
              <w:rPr>
                <w:rFonts w:ascii="Calibri" w:hAnsi="Calibri" w:cs="Calibri"/>
                <w:sz w:val="24"/>
                <w:szCs w:val="24"/>
              </w:rPr>
              <w:t>Clients who answered N/A (not applicable)</w:t>
            </w:r>
          </w:p>
          <w:p w14:paraId="553927EE" w14:textId="77777777" w:rsidR="00D65DBF" w:rsidRDefault="00D65DBF" w:rsidP="00895450">
            <w:pPr>
              <w:pStyle w:val="NoSpacing"/>
              <w:contextualSpacing/>
              <w:rPr>
                <w:rFonts w:ascii="Calibri" w:hAnsi="Calibri" w:cs="Calibri"/>
                <w:sz w:val="24"/>
                <w:szCs w:val="24"/>
              </w:rPr>
            </w:pPr>
          </w:p>
          <w:p w14:paraId="0CBDC0FD" w14:textId="35FFE92A" w:rsidR="00D65DBF" w:rsidRPr="004260C7" w:rsidRDefault="00D1501C" w:rsidP="00895450">
            <w:pPr>
              <w:pStyle w:val="NoSpacing"/>
              <w:contextualSpacing/>
              <w:rPr>
                <w:rFonts w:ascii="Calibri" w:hAnsi="Calibri" w:cs="Calibri"/>
                <w:sz w:val="24"/>
                <w:szCs w:val="24"/>
              </w:rPr>
            </w:pPr>
            <w:r>
              <w:rPr>
                <w:rFonts w:ascii="Calibri" w:hAnsi="Calibri" w:cs="Calibri"/>
                <w:sz w:val="24"/>
                <w:szCs w:val="24"/>
              </w:rPr>
              <w:t xml:space="preserve">Depending on how you are approaching this question, you may want to exclude one group or the other, and you could also choose to exclude both or neither. </w:t>
            </w:r>
            <w:r>
              <w:rPr>
                <w:rFonts w:ascii="Calibri" w:hAnsi="Calibri" w:cs="Calibri"/>
                <w:b/>
                <w:bCs/>
                <w:i/>
                <w:iCs/>
                <w:sz w:val="24"/>
                <w:szCs w:val="24"/>
              </w:rPr>
              <w:t xml:space="preserve">Alternatively, </w:t>
            </w:r>
            <w:r w:rsidRPr="00B01FF3">
              <w:rPr>
                <w:rFonts w:ascii="Calibri" w:hAnsi="Calibri" w:cs="Calibri"/>
                <w:sz w:val="24"/>
                <w:szCs w:val="24"/>
              </w:rPr>
              <w:t>i</w:t>
            </w:r>
            <w:r>
              <w:rPr>
                <w:rFonts w:ascii="Calibri" w:hAnsi="Calibri" w:cs="Calibri"/>
                <w:sz w:val="24"/>
                <w:szCs w:val="24"/>
              </w:rPr>
              <w:t>f you have a lot of missing or NA, you may focus your QI efforts on reducing the amount of missing data.</w:t>
            </w:r>
          </w:p>
        </w:tc>
      </w:tr>
      <w:tr w:rsidR="00D65DBF" w:rsidRPr="002E7676" w14:paraId="1D8EDD8A" w14:textId="77777777" w:rsidTr="00895450">
        <w:tc>
          <w:tcPr>
            <w:tcW w:w="2396" w:type="dxa"/>
          </w:tcPr>
          <w:p w14:paraId="3B3FBF7D" w14:textId="77777777" w:rsidR="00D1501C" w:rsidRPr="004260C7" w:rsidRDefault="00D65DBF" w:rsidP="00D1501C">
            <w:pPr>
              <w:pStyle w:val="NoSpacing"/>
              <w:contextualSpacing/>
              <w:rPr>
                <w:rFonts w:ascii="Calibri" w:hAnsi="Calibri" w:cs="Calibri"/>
                <w:sz w:val="24"/>
                <w:szCs w:val="24"/>
              </w:rPr>
            </w:pPr>
            <w:r w:rsidRPr="004260C7">
              <w:rPr>
                <w:rFonts w:ascii="Calibri" w:hAnsi="Calibri" w:cs="Calibri"/>
                <w:sz w:val="24"/>
                <w:szCs w:val="24"/>
              </w:rPr>
              <w:t>Numerator</w:t>
            </w:r>
            <w:r w:rsidR="00D1501C">
              <w:rPr>
                <w:rFonts w:ascii="Calibri" w:hAnsi="Calibri" w:cs="Calibri"/>
                <w:sz w:val="24"/>
                <w:szCs w:val="24"/>
              </w:rPr>
              <w:t xml:space="preserve"> </w:t>
            </w:r>
            <w:r w:rsidR="00D1501C" w:rsidRPr="004260C7">
              <w:rPr>
                <w:rFonts w:ascii="Calibri" w:hAnsi="Calibri" w:cs="Calibri"/>
                <w:sz w:val="24"/>
                <w:szCs w:val="24"/>
              </w:rPr>
              <w:t>(dependent on what you choose to measure)</w:t>
            </w:r>
          </w:p>
          <w:p w14:paraId="558BA787" w14:textId="17A1FC39" w:rsidR="00D65DBF" w:rsidRPr="004260C7" w:rsidRDefault="00D65DBF" w:rsidP="00895450">
            <w:pPr>
              <w:pStyle w:val="NoSpacing"/>
              <w:contextualSpacing/>
              <w:rPr>
                <w:rFonts w:ascii="Calibri" w:hAnsi="Calibri" w:cs="Calibri"/>
                <w:sz w:val="24"/>
                <w:szCs w:val="24"/>
              </w:rPr>
            </w:pPr>
          </w:p>
        </w:tc>
        <w:tc>
          <w:tcPr>
            <w:tcW w:w="7841" w:type="dxa"/>
          </w:tcPr>
          <w:p w14:paraId="3D1EF2A5"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Number of clients who chose the appropriate response category</w:t>
            </w:r>
          </w:p>
          <w:p w14:paraId="674F7935" w14:textId="77777777" w:rsidR="00D65DBF" w:rsidRPr="004260C7" w:rsidRDefault="00D65DBF" w:rsidP="00895450">
            <w:pPr>
              <w:pStyle w:val="NoSpacing"/>
              <w:contextualSpacing/>
              <w:rPr>
                <w:rFonts w:ascii="Calibri" w:hAnsi="Calibri" w:cs="Calibri"/>
                <w:sz w:val="24"/>
                <w:szCs w:val="24"/>
              </w:rPr>
            </w:pPr>
          </w:p>
          <w:p w14:paraId="6EE9DB37"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 xml:space="preserve">If you are trying to increase the positive response this may be </w:t>
            </w:r>
          </w:p>
          <w:p w14:paraId="1C8BBB94" w14:textId="77777777" w:rsidR="00D65DBF" w:rsidRPr="004260C7" w:rsidRDefault="00D65DBF" w:rsidP="00D65DBF">
            <w:pPr>
              <w:pStyle w:val="NoSpacing"/>
              <w:numPr>
                <w:ilvl w:val="0"/>
                <w:numId w:val="16"/>
              </w:numPr>
              <w:contextualSpacing/>
              <w:rPr>
                <w:rFonts w:ascii="Calibri" w:hAnsi="Calibri" w:cs="Calibri"/>
                <w:sz w:val="24"/>
                <w:szCs w:val="24"/>
              </w:rPr>
            </w:pPr>
            <w:r w:rsidRPr="004260C7">
              <w:rPr>
                <w:rFonts w:ascii="Calibri" w:hAnsi="Calibri" w:cs="Calibri"/>
                <w:sz w:val="24"/>
                <w:szCs w:val="24"/>
              </w:rPr>
              <w:t xml:space="preserve">clients who ‘strongly agreed’ with the statement </w:t>
            </w:r>
            <w:r>
              <w:rPr>
                <w:rFonts w:ascii="Calibri" w:hAnsi="Calibri" w:cs="Calibri"/>
                <w:sz w:val="24"/>
                <w:szCs w:val="24"/>
              </w:rPr>
              <w:t>OR</w:t>
            </w:r>
          </w:p>
          <w:p w14:paraId="37A7D423" w14:textId="77777777" w:rsidR="00D65DBF" w:rsidRPr="004260C7" w:rsidRDefault="00D65DBF" w:rsidP="00D65DBF">
            <w:pPr>
              <w:pStyle w:val="NoSpacing"/>
              <w:numPr>
                <w:ilvl w:val="0"/>
                <w:numId w:val="16"/>
              </w:numPr>
              <w:contextualSpacing/>
              <w:rPr>
                <w:rFonts w:ascii="Calibri" w:hAnsi="Calibri" w:cs="Calibri"/>
                <w:sz w:val="24"/>
                <w:szCs w:val="24"/>
              </w:rPr>
            </w:pPr>
            <w:r w:rsidRPr="0B0D0874">
              <w:rPr>
                <w:rFonts w:ascii="Calibri" w:hAnsi="Calibri" w:cs="Calibri"/>
                <w:sz w:val="24"/>
                <w:szCs w:val="24"/>
              </w:rPr>
              <w:t xml:space="preserve">clients who ‘strongly agreed’ </w:t>
            </w:r>
            <w:r w:rsidRPr="0B0D0874">
              <w:rPr>
                <w:rFonts w:ascii="Calibri" w:hAnsi="Calibri" w:cs="Calibri"/>
                <w:b/>
                <w:bCs/>
                <w:sz w:val="24"/>
                <w:szCs w:val="24"/>
              </w:rPr>
              <w:t>AND</w:t>
            </w:r>
            <w:r w:rsidRPr="0B0D0874">
              <w:rPr>
                <w:rFonts w:ascii="Calibri" w:hAnsi="Calibri" w:cs="Calibri"/>
                <w:sz w:val="24"/>
                <w:szCs w:val="24"/>
              </w:rPr>
              <w:t xml:space="preserve"> ‘agreed' with the statement </w:t>
            </w:r>
          </w:p>
          <w:p w14:paraId="3C822579" w14:textId="77777777" w:rsidR="00D65DBF" w:rsidRPr="004260C7" w:rsidRDefault="00D65DBF" w:rsidP="00895450">
            <w:pPr>
              <w:pStyle w:val="NoSpacing"/>
              <w:contextualSpacing/>
              <w:rPr>
                <w:rFonts w:ascii="Calibri" w:hAnsi="Calibri" w:cs="Calibri"/>
                <w:sz w:val="24"/>
                <w:szCs w:val="24"/>
              </w:rPr>
            </w:pPr>
          </w:p>
          <w:p w14:paraId="67E455DE"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 xml:space="preserve">If you are trying to decrease the negative response this may be </w:t>
            </w:r>
          </w:p>
          <w:p w14:paraId="3DBF075B" w14:textId="77777777" w:rsidR="00D65DBF" w:rsidRPr="004260C7" w:rsidRDefault="00D65DBF" w:rsidP="00D65DBF">
            <w:pPr>
              <w:pStyle w:val="NoSpacing"/>
              <w:numPr>
                <w:ilvl w:val="0"/>
                <w:numId w:val="16"/>
              </w:numPr>
              <w:contextualSpacing/>
              <w:rPr>
                <w:rFonts w:ascii="Calibri" w:hAnsi="Calibri" w:cs="Calibri"/>
                <w:sz w:val="24"/>
                <w:szCs w:val="24"/>
              </w:rPr>
            </w:pPr>
            <w:r w:rsidRPr="004260C7">
              <w:rPr>
                <w:rFonts w:ascii="Calibri" w:hAnsi="Calibri" w:cs="Calibri"/>
                <w:sz w:val="24"/>
                <w:szCs w:val="24"/>
              </w:rPr>
              <w:t xml:space="preserve">clients who ‘strongly disagreed’ with the statement </w:t>
            </w:r>
            <w:r>
              <w:rPr>
                <w:rFonts w:ascii="Calibri" w:hAnsi="Calibri" w:cs="Calibri"/>
                <w:sz w:val="24"/>
                <w:szCs w:val="24"/>
              </w:rPr>
              <w:t>OR</w:t>
            </w:r>
          </w:p>
          <w:p w14:paraId="079C65A6" w14:textId="4969A04B" w:rsidR="00D1501C" w:rsidRPr="00D1501C" w:rsidRDefault="00D65DBF" w:rsidP="00D1501C">
            <w:pPr>
              <w:pStyle w:val="NoSpacing"/>
              <w:numPr>
                <w:ilvl w:val="0"/>
                <w:numId w:val="16"/>
              </w:numPr>
              <w:contextualSpacing/>
              <w:rPr>
                <w:sz w:val="24"/>
                <w:szCs w:val="24"/>
              </w:rPr>
            </w:pPr>
            <w:r w:rsidRPr="0B0D0874">
              <w:rPr>
                <w:rFonts w:ascii="Calibri" w:hAnsi="Calibri" w:cs="Calibri"/>
                <w:sz w:val="24"/>
                <w:szCs w:val="24"/>
              </w:rPr>
              <w:t xml:space="preserve">clients who ‘strongly disagreed’ </w:t>
            </w:r>
            <w:r w:rsidRPr="0B0D0874">
              <w:rPr>
                <w:rFonts w:ascii="Calibri" w:hAnsi="Calibri" w:cs="Calibri"/>
                <w:b/>
                <w:bCs/>
                <w:sz w:val="24"/>
                <w:szCs w:val="24"/>
              </w:rPr>
              <w:t>AND</w:t>
            </w:r>
            <w:r w:rsidRPr="0B0D0874">
              <w:rPr>
                <w:rFonts w:ascii="Calibri" w:hAnsi="Calibri" w:cs="Calibri"/>
                <w:sz w:val="24"/>
                <w:szCs w:val="24"/>
              </w:rPr>
              <w:t xml:space="preserve"> ‘disagreed' with the statement </w:t>
            </w:r>
          </w:p>
          <w:p w14:paraId="74373296" w14:textId="77777777" w:rsidR="00D1501C" w:rsidRDefault="00D1501C" w:rsidP="00D1501C">
            <w:pPr>
              <w:pStyle w:val="NoSpacing"/>
              <w:ind w:left="720"/>
              <w:contextualSpacing/>
              <w:rPr>
                <w:sz w:val="24"/>
                <w:szCs w:val="24"/>
              </w:rPr>
            </w:pPr>
          </w:p>
          <w:p w14:paraId="15F448AE" w14:textId="77777777" w:rsidR="00D1501C" w:rsidRPr="000F0F2B" w:rsidRDefault="00D1501C" w:rsidP="00D1501C">
            <w:pPr>
              <w:pStyle w:val="NoSpacing"/>
              <w:contextualSpacing/>
              <w:rPr>
                <w:rFonts w:ascii="Calibri" w:hAnsi="Calibri" w:cs="Calibri"/>
                <w:sz w:val="24"/>
                <w:szCs w:val="24"/>
              </w:rPr>
            </w:pPr>
            <w:r w:rsidRPr="000F0F2B">
              <w:rPr>
                <w:rFonts w:ascii="Calibri" w:hAnsi="Calibri" w:cs="Calibri"/>
                <w:sz w:val="24"/>
                <w:szCs w:val="24"/>
              </w:rPr>
              <w:t>If you are trying to decrease the number of missing or NA responses, your numerator may be</w:t>
            </w:r>
          </w:p>
          <w:p w14:paraId="5794F79A" w14:textId="77777777" w:rsidR="00D1501C" w:rsidRPr="000F0F2B" w:rsidRDefault="00D1501C" w:rsidP="00D1501C">
            <w:pPr>
              <w:pStyle w:val="NoSpacing"/>
              <w:numPr>
                <w:ilvl w:val="0"/>
                <w:numId w:val="16"/>
              </w:numPr>
              <w:contextualSpacing/>
              <w:rPr>
                <w:rFonts w:ascii="Calibri" w:hAnsi="Calibri" w:cs="Calibri"/>
                <w:sz w:val="24"/>
                <w:szCs w:val="24"/>
              </w:rPr>
            </w:pPr>
            <w:r w:rsidRPr="000F0F2B">
              <w:rPr>
                <w:rFonts w:ascii="Calibri" w:hAnsi="Calibri" w:cs="Calibri"/>
                <w:sz w:val="24"/>
                <w:szCs w:val="24"/>
              </w:rPr>
              <w:t>clients who choose ‘Not applicable’ as their response</w:t>
            </w:r>
          </w:p>
          <w:p w14:paraId="08EBB839" w14:textId="77777777" w:rsidR="00D1501C" w:rsidRPr="000F0F2B" w:rsidRDefault="00D1501C" w:rsidP="00D1501C">
            <w:pPr>
              <w:pStyle w:val="NoSpacing"/>
              <w:numPr>
                <w:ilvl w:val="0"/>
                <w:numId w:val="16"/>
              </w:numPr>
              <w:contextualSpacing/>
              <w:rPr>
                <w:rFonts w:ascii="Calibri" w:hAnsi="Calibri" w:cs="Calibri"/>
                <w:sz w:val="24"/>
                <w:szCs w:val="24"/>
              </w:rPr>
            </w:pPr>
            <w:r w:rsidRPr="000F0F2B">
              <w:rPr>
                <w:rFonts w:ascii="Calibri" w:hAnsi="Calibri" w:cs="Calibri"/>
                <w:sz w:val="24"/>
                <w:szCs w:val="24"/>
              </w:rPr>
              <w:t xml:space="preserve">records with Missing as the response </w:t>
            </w:r>
          </w:p>
          <w:p w14:paraId="648A0280" w14:textId="56071E0D" w:rsidR="00D65DBF" w:rsidRPr="004260C7" w:rsidRDefault="00D1501C" w:rsidP="00D1501C">
            <w:pPr>
              <w:pStyle w:val="NoSpacing"/>
              <w:numPr>
                <w:ilvl w:val="0"/>
                <w:numId w:val="16"/>
              </w:numPr>
              <w:contextualSpacing/>
              <w:rPr>
                <w:sz w:val="24"/>
                <w:szCs w:val="24"/>
              </w:rPr>
            </w:pPr>
            <w:r w:rsidRPr="000F0F2B">
              <w:rPr>
                <w:rFonts w:ascii="Calibri" w:hAnsi="Calibri" w:cs="Calibri"/>
                <w:sz w:val="24"/>
                <w:szCs w:val="24"/>
              </w:rPr>
              <w:t>records that are ‘missing’ or ‘Not applicable’</w:t>
            </w:r>
          </w:p>
        </w:tc>
      </w:tr>
      <w:tr w:rsidR="00D65DBF" w:rsidRPr="002E7676" w14:paraId="60B5B8E7" w14:textId="77777777" w:rsidTr="00895450">
        <w:tc>
          <w:tcPr>
            <w:tcW w:w="2396" w:type="dxa"/>
          </w:tcPr>
          <w:p w14:paraId="0CD5C656"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Calculation Methods</w:t>
            </w:r>
          </w:p>
        </w:tc>
        <w:tc>
          <w:tcPr>
            <w:tcW w:w="7841" w:type="dxa"/>
          </w:tcPr>
          <w:p w14:paraId="0026847F"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numerator / denominator</w:t>
            </w:r>
            <w:r>
              <w:rPr>
                <w:rFonts w:ascii="Calibri" w:hAnsi="Calibri" w:cs="Calibri"/>
                <w:sz w:val="24"/>
                <w:szCs w:val="24"/>
              </w:rPr>
              <w:t xml:space="preserve"> X 1</w:t>
            </w:r>
            <w:r w:rsidRPr="004260C7">
              <w:rPr>
                <w:rFonts w:ascii="Calibri" w:hAnsi="Calibri" w:cs="Calibri"/>
                <w:sz w:val="24"/>
                <w:szCs w:val="24"/>
              </w:rPr>
              <w:t xml:space="preserve">00  </w:t>
            </w:r>
          </w:p>
        </w:tc>
      </w:tr>
      <w:tr w:rsidR="00D65DBF" w:rsidRPr="002E7676" w14:paraId="2B805894" w14:textId="77777777" w:rsidTr="00895450">
        <w:tc>
          <w:tcPr>
            <w:tcW w:w="2396" w:type="dxa"/>
          </w:tcPr>
          <w:p w14:paraId="36835BAC"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Current performance: reporting period</w:t>
            </w:r>
          </w:p>
        </w:tc>
        <w:tc>
          <w:tcPr>
            <w:tcW w:w="7841" w:type="dxa"/>
          </w:tcPr>
          <w:p w14:paraId="6860B0F8" w14:textId="77777777" w:rsidR="00D65DBF" w:rsidRPr="00B83009" w:rsidRDefault="00D65DBF" w:rsidP="00895450">
            <w:pPr>
              <w:pStyle w:val="NoSpacing"/>
              <w:contextualSpacing/>
              <w:rPr>
                <w:rFonts w:ascii="Calibri" w:hAnsi="Calibri" w:cs="Calibri"/>
                <w:sz w:val="24"/>
                <w:szCs w:val="24"/>
              </w:rPr>
            </w:pPr>
            <w:r w:rsidRPr="00B83009">
              <w:rPr>
                <w:rFonts w:ascii="Calibri" w:hAnsi="Calibri" w:cs="Calibri"/>
                <w:sz w:val="24"/>
                <w:szCs w:val="24"/>
              </w:rPr>
              <w:t xml:space="preserve">The reporting period is informed by when and how your agency/program administers the OPOC. </w:t>
            </w:r>
          </w:p>
          <w:p w14:paraId="607211FA" w14:textId="77777777" w:rsidR="00D65DBF" w:rsidRPr="00B83009" w:rsidRDefault="00D65DBF" w:rsidP="00895450">
            <w:pPr>
              <w:pStyle w:val="NoSpacing"/>
              <w:contextualSpacing/>
              <w:rPr>
                <w:rFonts w:ascii="Calibri" w:hAnsi="Calibri" w:cs="Calibri"/>
                <w:sz w:val="24"/>
                <w:szCs w:val="24"/>
              </w:rPr>
            </w:pPr>
            <w:r w:rsidRPr="00B83009">
              <w:rPr>
                <w:rFonts w:ascii="Calibri" w:hAnsi="Calibri" w:cs="Calibri"/>
                <w:sz w:val="24"/>
                <w:szCs w:val="24"/>
              </w:rPr>
              <w:t xml:space="preserve">E.g.  April 1, </w:t>
            </w:r>
            <w:proofErr w:type="gramStart"/>
            <w:r w:rsidRPr="00B83009">
              <w:rPr>
                <w:rFonts w:ascii="Calibri" w:hAnsi="Calibri" w:cs="Calibri"/>
                <w:sz w:val="24"/>
                <w:szCs w:val="24"/>
              </w:rPr>
              <w:t>2020</w:t>
            </w:r>
            <w:proofErr w:type="gramEnd"/>
            <w:r w:rsidRPr="00B83009">
              <w:rPr>
                <w:rFonts w:ascii="Calibri" w:hAnsi="Calibri" w:cs="Calibri"/>
                <w:sz w:val="24"/>
                <w:szCs w:val="24"/>
              </w:rPr>
              <w:t xml:space="preserve"> to March 31, 2021</w:t>
            </w:r>
          </w:p>
          <w:p w14:paraId="132895A4" w14:textId="77777777" w:rsidR="00D65DBF" w:rsidRPr="00B83009" w:rsidRDefault="00D65DBF" w:rsidP="00895450">
            <w:pPr>
              <w:pStyle w:val="NoSpacing"/>
              <w:contextualSpacing/>
              <w:rPr>
                <w:rFonts w:ascii="Calibri" w:hAnsi="Calibri" w:cs="Calibri"/>
                <w:sz w:val="24"/>
                <w:szCs w:val="24"/>
              </w:rPr>
            </w:pPr>
            <w:proofErr w:type="gramStart"/>
            <w:r w:rsidRPr="00B83009">
              <w:rPr>
                <w:rFonts w:ascii="Calibri" w:hAnsi="Calibri" w:cs="Calibri"/>
                <w:sz w:val="24"/>
                <w:szCs w:val="24"/>
              </w:rPr>
              <w:t>E.g.</w:t>
            </w:r>
            <w:proofErr w:type="gramEnd"/>
            <w:r w:rsidRPr="00B83009">
              <w:rPr>
                <w:rFonts w:ascii="Calibri" w:hAnsi="Calibri" w:cs="Calibri"/>
                <w:sz w:val="24"/>
                <w:szCs w:val="24"/>
              </w:rPr>
              <w:t xml:space="preserve"> Q3, October 1, 2020 to December 31, 2020</w:t>
            </w:r>
          </w:p>
          <w:p w14:paraId="170164AF" w14:textId="77777777" w:rsidR="00D65DBF" w:rsidRPr="00B83009" w:rsidRDefault="00D65DBF" w:rsidP="00895450">
            <w:pPr>
              <w:pStyle w:val="NoSpacing"/>
              <w:contextualSpacing/>
              <w:rPr>
                <w:rFonts w:ascii="Calibri" w:hAnsi="Calibri" w:cs="Calibri"/>
                <w:sz w:val="24"/>
                <w:szCs w:val="24"/>
              </w:rPr>
            </w:pPr>
          </w:p>
        </w:tc>
      </w:tr>
      <w:tr w:rsidR="00D65DBF" w:rsidRPr="002E7676" w14:paraId="27D20899" w14:textId="77777777" w:rsidTr="00895450">
        <w:tc>
          <w:tcPr>
            <w:tcW w:w="2396" w:type="dxa"/>
          </w:tcPr>
          <w:p w14:paraId="75D2F8C9"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Data source</w:t>
            </w:r>
          </w:p>
        </w:tc>
        <w:tc>
          <w:tcPr>
            <w:tcW w:w="7841" w:type="dxa"/>
          </w:tcPr>
          <w:p w14:paraId="399F1AC0" w14:textId="7C245083"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OPOC data reports; Survey question # 1</w:t>
            </w:r>
            <w:r w:rsidR="00E1695E">
              <w:rPr>
                <w:rFonts w:ascii="Calibri" w:hAnsi="Calibri" w:cs="Calibri"/>
                <w:sz w:val="24"/>
                <w:szCs w:val="24"/>
              </w:rPr>
              <w:t>8</w:t>
            </w:r>
          </w:p>
        </w:tc>
      </w:tr>
      <w:tr w:rsidR="00D65DBF" w:rsidRPr="002E7676" w14:paraId="42B4F338" w14:textId="77777777" w:rsidTr="00895450">
        <w:tc>
          <w:tcPr>
            <w:tcW w:w="2396" w:type="dxa"/>
          </w:tcPr>
          <w:p w14:paraId="3FA0AF0C"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How to access data</w:t>
            </w:r>
          </w:p>
        </w:tc>
        <w:tc>
          <w:tcPr>
            <w:tcW w:w="7841" w:type="dxa"/>
          </w:tcPr>
          <w:p w14:paraId="1268348E" w14:textId="77777777" w:rsidR="00D65DBF" w:rsidRPr="004260C7" w:rsidRDefault="00D65DBF" w:rsidP="00895450">
            <w:pPr>
              <w:pStyle w:val="NoSpacing"/>
              <w:contextualSpacing/>
              <w:rPr>
                <w:rFonts w:ascii="Calibri" w:hAnsi="Calibri" w:cs="Calibri"/>
                <w:sz w:val="24"/>
                <w:szCs w:val="24"/>
              </w:rPr>
            </w:pPr>
            <w:r w:rsidRPr="605B14E0">
              <w:rPr>
                <w:rFonts w:ascii="Calibri" w:hAnsi="Calibri" w:cs="Calibri"/>
                <w:sz w:val="24"/>
                <w:szCs w:val="24"/>
              </w:rPr>
              <w:t xml:space="preserve">Refer to the OPOC Reporting </w:t>
            </w:r>
            <w:r w:rsidRPr="70B9BD49">
              <w:rPr>
                <w:rFonts w:ascii="Calibri" w:hAnsi="Calibri" w:cs="Calibri"/>
                <w:sz w:val="24"/>
                <w:szCs w:val="24"/>
              </w:rPr>
              <w:t>Platform Navigation</w:t>
            </w:r>
            <w:r w:rsidRPr="605B14E0">
              <w:rPr>
                <w:rFonts w:ascii="Calibri" w:hAnsi="Calibri" w:cs="Calibri"/>
                <w:sz w:val="24"/>
                <w:szCs w:val="24"/>
              </w:rPr>
              <w:t xml:space="preserve"> Guide (</w:t>
            </w:r>
            <w:r w:rsidRPr="289C3B84">
              <w:rPr>
                <w:rFonts w:ascii="Calibri" w:hAnsi="Calibri" w:cs="Calibri"/>
                <w:sz w:val="24"/>
                <w:szCs w:val="24"/>
              </w:rPr>
              <w:t>accessible to Health Service Providers</w:t>
            </w:r>
            <w:r w:rsidRPr="605B14E0">
              <w:rPr>
                <w:rFonts w:ascii="Calibri" w:hAnsi="Calibri" w:cs="Calibri"/>
                <w:sz w:val="24"/>
                <w:szCs w:val="24"/>
              </w:rPr>
              <w:t xml:space="preserve"> in the resources section </w:t>
            </w:r>
            <w:r w:rsidRPr="0049ADA3">
              <w:rPr>
                <w:rFonts w:ascii="Calibri" w:hAnsi="Calibri" w:cs="Calibri"/>
                <w:sz w:val="24"/>
                <w:szCs w:val="24"/>
              </w:rPr>
              <w:t>of</w:t>
            </w:r>
            <w:r w:rsidRPr="70B9BD49">
              <w:rPr>
                <w:rFonts w:ascii="Calibri" w:hAnsi="Calibri" w:cs="Calibri"/>
                <w:sz w:val="24"/>
                <w:szCs w:val="24"/>
              </w:rPr>
              <w:t xml:space="preserve"> </w:t>
            </w:r>
            <w:r w:rsidRPr="605B14E0">
              <w:rPr>
                <w:rFonts w:ascii="Calibri" w:hAnsi="Calibri" w:cs="Calibri"/>
                <w:sz w:val="24"/>
                <w:szCs w:val="24"/>
              </w:rPr>
              <w:t xml:space="preserve">the </w:t>
            </w:r>
            <w:hyperlink r:id="rId18">
              <w:r w:rsidRPr="425EC3E8">
                <w:rPr>
                  <w:rStyle w:val="Hyperlink"/>
                  <w:rFonts w:ascii="Calibri" w:hAnsi="Calibri" w:cs="Calibri"/>
                  <w:sz w:val="24"/>
                  <w:szCs w:val="24"/>
                </w:rPr>
                <w:t>OPOC website</w:t>
              </w:r>
            </w:hyperlink>
            <w:r w:rsidRPr="425EC3E8">
              <w:rPr>
                <w:rFonts w:ascii="Calibri" w:hAnsi="Calibri" w:cs="Calibri"/>
                <w:sz w:val="24"/>
                <w:szCs w:val="24"/>
              </w:rPr>
              <w:t>).</w:t>
            </w:r>
            <w:r w:rsidRPr="289C3B84">
              <w:rPr>
                <w:rFonts w:ascii="Calibri" w:hAnsi="Calibri" w:cs="Calibri"/>
                <w:sz w:val="24"/>
                <w:szCs w:val="24"/>
              </w:rPr>
              <w:t xml:space="preserve"> For additional support, connect with your OPOC Implementation Specialist.</w:t>
            </w:r>
          </w:p>
        </w:tc>
      </w:tr>
      <w:tr w:rsidR="00D65DBF" w:rsidRPr="002E7676" w14:paraId="035A5D76" w14:textId="77777777" w:rsidTr="00895450">
        <w:tc>
          <w:tcPr>
            <w:tcW w:w="2396" w:type="dxa"/>
          </w:tcPr>
          <w:p w14:paraId="32E377B2"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Comments</w:t>
            </w:r>
          </w:p>
        </w:tc>
        <w:tc>
          <w:tcPr>
            <w:tcW w:w="7841" w:type="dxa"/>
          </w:tcPr>
          <w:p w14:paraId="5B73C506" w14:textId="77777777" w:rsidR="00D65DBF" w:rsidRPr="00992D10" w:rsidRDefault="00D65DBF" w:rsidP="00895450">
            <w:pPr>
              <w:pStyle w:val="NoSpacing"/>
              <w:contextualSpacing/>
              <w:rPr>
                <w:rFonts w:ascii="Calibri" w:hAnsi="Calibri" w:cs="Calibri"/>
                <w:sz w:val="24"/>
                <w:szCs w:val="24"/>
              </w:rPr>
            </w:pPr>
            <w:r w:rsidRPr="00992D10">
              <w:rPr>
                <w:rFonts w:ascii="Calibri" w:hAnsi="Calibri" w:cs="Calibri"/>
                <w:sz w:val="24"/>
                <w:szCs w:val="24"/>
              </w:rPr>
              <w:t>Coaches are available for support</w:t>
            </w:r>
          </w:p>
        </w:tc>
      </w:tr>
    </w:tbl>
    <w:p w14:paraId="3B2D7CF1" w14:textId="142E051B" w:rsidR="00D65DBF" w:rsidRDefault="00D65DBF">
      <w:pPr>
        <w:spacing w:after="0" w:line="240" w:lineRule="auto"/>
        <w:rPr>
          <w:rFonts w:ascii="Arial" w:hAnsi="Arial" w:cs="Arial"/>
          <w:b/>
        </w:rPr>
      </w:pPr>
    </w:p>
    <w:p w14:paraId="44869B60" w14:textId="77777777" w:rsidR="00D65DBF" w:rsidRDefault="00D65DBF">
      <w:pPr>
        <w:rPr>
          <w:rFonts w:ascii="Arial" w:hAnsi="Arial" w:cs="Arial"/>
          <w:b/>
        </w:rPr>
      </w:pPr>
      <w:r>
        <w:rPr>
          <w:rFonts w:ascii="Arial" w:hAnsi="Arial" w:cs="Arial"/>
          <w:b/>
        </w:rPr>
        <w:br w:type="page"/>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841"/>
      </w:tblGrid>
      <w:tr w:rsidR="00D65DBF" w:rsidRPr="002E7676" w14:paraId="10DCDBC8" w14:textId="77777777" w:rsidTr="00895450">
        <w:tc>
          <w:tcPr>
            <w:tcW w:w="2396" w:type="dxa"/>
            <w:shd w:val="clear" w:color="auto" w:fill="F2F2F2" w:themeFill="background1" w:themeFillShade="F2"/>
          </w:tcPr>
          <w:p w14:paraId="502DF302" w14:textId="39CCD21E" w:rsidR="00D65DBF" w:rsidRPr="00E80973" w:rsidRDefault="00E76FD7" w:rsidP="00D1501C">
            <w:pPr>
              <w:spacing w:after="0" w:line="240" w:lineRule="auto"/>
              <w:contextualSpacing/>
              <w:jc w:val="center"/>
              <w:rPr>
                <w:rFonts w:cs="Calibri"/>
                <w:sz w:val="28"/>
                <w:szCs w:val="28"/>
              </w:rPr>
            </w:pPr>
            <w:r>
              <w:rPr>
                <w:rFonts w:cs="Calibri"/>
                <w:sz w:val="28"/>
                <w:szCs w:val="28"/>
              </w:rPr>
              <w:t xml:space="preserve">SH </w:t>
            </w:r>
            <w:r w:rsidR="00D65DBF" w:rsidRPr="00E80973">
              <w:rPr>
                <w:rFonts w:cs="Calibri"/>
                <w:sz w:val="28"/>
                <w:szCs w:val="28"/>
              </w:rPr>
              <w:t>OPOC Q#</w:t>
            </w:r>
            <w:r w:rsidR="00940673">
              <w:rPr>
                <w:rFonts w:cs="Calibri"/>
                <w:sz w:val="28"/>
                <w:szCs w:val="28"/>
              </w:rPr>
              <w:t>33</w:t>
            </w:r>
          </w:p>
        </w:tc>
        <w:tc>
          <w:tcPr>
            <w:tcW w:w="7841" w:type="dxa"/>
            <w:shd w:val="clear" w:color="auto" w:fill="F2F2F2" w:themeFill="background1" w:themeFillShade="F2"/>
          </w:tcPr>
          <w:p w14:paraId="0DD0731D" w14:textId="2EFED733" w:rsidR="00D65DBF" w:rsidRPr="00E80973" w:rsidRDefault="00A2270D" w:rsidP="00BE3BAC">
            <w:pPr>
              <w:pStyle w:val="Heading3"/>
              <w:spacing w:before="0"/>
              <w:contextualSpacing/>
              <w:rPr>
                <w:sz w:val="28"/>
                <w:szCs w:val="28"/>
              </w:rPr>
            </w:pPr>
            <w:bookmarkStart w:id="24" w:name="_Toc91079085"/>
            <w:bookmarkStart w:id="25" w:name="_Toc91079268"/>
            <w:r w:rsidRPr="00290EE8">
              <w:rPr>
                <w:rFonts w:cs="Arial"/>
                <w:lang w:val="en-US"/>
              </w:rPr>
              <w:t>Overall, I feel safe and comfortable in my home.</w:t>
            </w:r>
            <w:bookmarkEnd w:id="24"/>
            <w:bookmarkEnd w:id="25"/>
          </w:p>
        </w:tc>
      </w:tr>
      <w:tr w:rsidR="00D65DBF" w:rsidRPr="002E7676" w14:paraId="40B15A62" w14:textId="77777777" w:rsidTr="00895450">
        <w:tc>
          <w:tcPr>
            <w:tcW w:w="2396" w:type="dxa"/>
          </w:tcPr>
          <w:p w14:paraId="03E83CA2" w14:textId="77777777" w:rsidR="00D65DBF" w:rsidRPr="004260C7" w:rsidRDefault="00D65DBF" w:rsidP="00895450">
            <w:pPr>
              <w:spacing w:after="0" w:line="240" w:lineRule="auto"/>
              <w:contextualSpacing/>
              <w:rPr>
                <w:rFonts w:cs="Calibri"/>
                <w:szCs w:val="24"/>
              </w:rPr>
            </w:pPr>
            <w:r w:rsidRPr="004260C7">
              <w:rPr>
                <w:rFonts w:cs="Calibri"/>
                <w:szCs w:val="24"/>
              </w:rPr>
              <w:t>Indicator Name</w:t>
            </w:r>
          </w:p>
        </w:tc>
        <w:tc>
          <w:tcPr>
            <w:tcW w:w="7841" w:type="dxa"/>
          </w:tcPr>
          <w:p w14:paraId="7F6AD66F" w14:textId="5F0D4D83" w:rsidR="00D65DBF" w:rsidRPr="004260C7" w:rsidRDefault="00D65DBF" w:rsidP="00895450">
            <w:pPr>
              <w:spacing w:after="0"/>
              <w:contextualSpacing/>
            </w:pPr>
            <w:r w:rsidRPr="004260C7">
              <w:t xml:space="preserve">Percent of clients who (strongly agree, agree, disagree, strongly disagree) that </w:t>
            </w:r>
            <w:r w:rsidR="00813351">
              <w:t xml:space="preserve">they feel safe and comfortable in their home overall </w:t>
            </w:r>
          </w:p>
        </w:tc>
      </w:tr>
      <w:tr w:rsidR="00D65DBF" w:rsidRPr="002E7676" w14:paraId="70274F80" w14:textId="77777777" w:rsidTr="00895450">
        <w:tc>
          <w:tcPr>
            <w:tcW w:w="2396" w:type="dxa"/>
          </w:tcPr>
          <w:p w14:paraId="6EE53764"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Dimension</w:t>
            </w:r>
          </w:p>
        </w:tc>
        <w:tc>
          <w:tcPr>
            <w:tcW w:w="7841" w:type="dxa"/>
          </w:tcPr>
          <w:p w14:paraId="6A8AF6B4"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Timely</w:t>
            </w:r>
          </w:p>
        </w:tc>
      </w:tr>
      <w:tr w:rsidR="00D65DBF" w:rsidRPr="002E7676" w14:paraId="32E0133C" w14:textId="77777777" w:rsidTr="00895450">
        <w:tc>
          <w:tcPr>
            <w:tcW w:w="2396" w:type="dxa"/>
          </w:tcPr>
          <w:p w14:paraId="2F21C1DC"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Direction of Improvement</w:t>
            </w:r>
          </w:p>
        </w:tc>
        <w:tc>
          <w:tcPr>
            <w:tcW w:w="7841" w:type="dxa"/>
          </w:tcPr>
          <w:p w14:paraId="3D16DF2D" w14:textId="77777777" w:rsidR="00D65DBF" w:rsidRPr="004260C7" w:rsidRDefault="00D65DBF" w:rsidP="00895450">
            <w:pPr>
              <w:pStyle w:val="NoSpacing"/>
              <w:contextualSpacing/>
              <w:rPr>
                <w:rFonts w:ascii="Calibri" w:hAnsi="Calibri" w:cs="Calibri"/>
                <w:sz w:val="24"/>
                <w:szCs w:val="24"/>
              </w:rPr>
            </w:pPr>
            <w:r w:rsidRPr="00992D10">
              <w:rPr>
                <w:rFonts w:ascii="Calibri" w:hAnsi="Calibri" w:cs="Calibri"/>
                <w:sz w:val="24"/>
                <w:szCs w:val="24"/>
              </w:rPr>
              <w:t>Improvement would be</w:t>
            </w:r>
          </w:p>
          <w:p w14:paraId="317C9B6A" w14:textId="77777777" w:rsidR="00D65DBF" w:rsidRPr="004260C7" w:rsidRDefault="00D65DBF" w:rsidP="00D65DBF">
            <w:pPr>
              <w:pStyle w:val="NoSpacing"/>
              <w:numPr>
                <w:ilvl w:val="0"/>
                <w:numId w:val="16"/>
              </w:numPr>
              <w:contextualSpacing/>
              <w:rPr>
                <w:rFonts w:ascii="Calibri" w:hAnsi="Calibri" w:cs="Calibri"/>
                <w:sz w:val="24"/>
                <w:szCs w:val="24"/>
              </w:rPr>
            </w:pPr>
            <w:r w:rsidRPr="004260C7">
              <w:rPr>
                <w:rFonts w:ascii="Calibri" w:hAnsi="Calibri" w:cs="Calibri"/>
                <w:b/>
                <w:bCs/>
                <w:i/>
                <w:iCs/>
                <w:sz w:val="24"/>
                <w:szCs w:val="24"/>
              </w:rPr>
              <w:t>Increase</w:t>
            </w:r>
            <w:r w:rsidRPr="004260C7">
              <w:rPr>
                <w:rFonts w:ascii="Calibri" w:hAnsi="Calibri" w:cs="Calibri"/>
                <w:sz w:val="24"/>
                <w:szCs w:val="24"/>
              </w:rPr>
              <w:t xml:space="preserve"> in the percent of clients who agree with the statement or</w:t>
            </w:r>
          </w:p>
          <w:p w14:paraId="1462F1B9" w14:textId="77777777" w:rsidR="00D65DBF" w:rsidRPr="004260C7" w:rsidRDefault="00D65DBF" w:rsidP="00D65DBF">
            <w:pPr>
              <w:pStyle w:val="NoSpacing"/>
              <w:numPr>
                <w:ilvl w:val="0"/>
                <w:numId w:val="16"/>
              </w:numPr>
              <w:contextualSpacing/>
              <w:rPr>
                <w:rFonts w:ascii="Calibri" w:hAnsi="Calibri" w:cs="Calibri"/>
                <w:sz w:val="24"/>
                <w:szCs w:val="24"/>
              </w:rPr>
            </w:pPr>
            <w:r w:rsidRPr="004260C7">
              <w:rPr>
                <w:rFonts w:ascii="Calibri" w:hAnsi="Calibri" w:cs="Calibri"/>
                <w:b/>
                <w:bCs/>
                <w:i/>
                <w:iCs/>
                <w:sz w:val="24"/>
                <w:szCs w:val="24"/>
              </w:rPr>
              <w:t>Decrease</w:t>
            </w:r>
            <w:r w:rsidRPr="004260C7">
              <w:rPr>
                <w:rFonts w:ascii="Calibri" w:hAnsi="Calibri" w:cs="Calibri"/>
                <w:sz w:val="24"/>
                <w:szCs w:val="24"/>
              </w:rPr>
              <w:t xml:space="preserve"> in the percent of clients who disagree with the statement</w:t>
            </w:r>
          </w:p>
        </w:tc>
      </w:tr>
      <w:tr w:rsidR="00D65DBF" w:rsidRPr="002E7676" w14:paraId="3381A92A" w14:textId="77777777" w:rsidTr="00895450">
        <w:tc>
          <w:tcPr>
            <w:tcW w:w="2396" w:type="dxa"/>
          </w:tcPr>
          <w:p w14:paraId="594EB425"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Type</w:t>
            </w:r>
          </w:p>
        </w:tc>
        <w:tc>
          <w:tcPr>
            <w:tcW w:w="7841" w:type="dxa"/>
          </w:tcPr>
          <w:p w14:paraId="3B61D6FE"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Outcome</w:t>
            </w:r>
          </w:p>
        </w:tc>
      </w:tr>
      <w:tr w:rsidR="00D1501C" w:rsidRPr="002E7676" w14:paraId="029787D6" w14:textId="77777777" w:rsidTr="00895450">
        <w:tc>
          <w:tcPr>
            <w:tcW w:w="2396" w:type="dxa"/>
          </w:tcPr>
          <w:p w14:paraId="10437066" w14:textId="615C3782" w:rsidR="00D1501C" w:rsidRPr="004260C7" w:rsidRDefault="00D1501C" w:rsidP="00D1501C">
            <w:pPr>
              <w:pStyle w:val="NoSpacing"/>
              <w:contextualSpacing/>
              <w:rPr>
                <w:rFonts w:ascii="Calibri" w:hAnsi="Calibri" w:cs="Calibri"/>
                <w:sz w:val="24"/>
                <w:szCs w:val="24"/>
              </w:rPr>
            </w:pPr>
            <w:r w:rsidRPr="004260C7">
              <w:rPr>
                <w:rFonts w:ascii="Calibri" w:hAnsi="Calibri" w:cs="Calibri"/>
                <w:sz w:val="24"/>
                <w:szCs w:val="24"/>
              </w:rPr>
              <w:t>Denominator</w:t>
            </w:r>
          </w:p>
        </w:tc>
        <w:tc>
          <w:tcPr>
            <w:tcW w:w="7841" w:type="dxa"/>
          </w:tcPr>
          <w:p w14:paraId="5581DEE7" w14:textId="77777777" w:rsidR="00D1501C" w:rsidRPr="004260C7" w:rsidRDefault="00D1501C" w:rsidP="00D1501C">
            <w:pPr>
              <w:pStyle w:val="NoSpacing"/>
              <w:contextualSpacing/>
              <w:rPr>
                <w:rFonts w:ascii="Calibri" w:hAnsi="Calibri" w:cs="Calibri"/>
                <w:sz w:val="24"/>
                <w:szCs w:val="24"/>
              </w:rPr>
            </w:pPr>
            <w:r w:rsidRPr="004260C7">
              <w:rPr>
                <w:rFonts w:ascii="Calibri" w:hAnsi="Calibri" w:cs="Calibri"/>
                <w:sz w:val="24"/>
                <w:szCs w:val="24"/>
              </w:rPr>
              <w:t>Clients who have completed the OPOC survey in the reporting period</w:t>
            </w:r>
          </w:p>
          <w:p w14:paraId="72511D88" w14:textId="77777777" w:rsidR="00D1501C" w:rsidRPr="004260C7" w:rsidRDefault="00D1501C" w:rsidP="00D1501C">
            <w:pPr>
              <w:pStyle w:val="NoSpacing"/>
              <w:contextualSpacing/>
              <w:rPr>
                <w:rFonts w:ascii="Calibri" w:hAnsi="Calibri" w:cs="Calibri"/>
                <w:b/>
                <w:bCs/>
                <w:sz w:val="24"/>
                <w:szCs w:val="24"/>
              </w:rPr>
            </w:pPr>
            <w:r w:rsidRPr="0B0D0874">
              <w:rPr>
                <w:rFonts w:ascii="Calibri" w:hAnsi="Calibri" w:cs="Calibri"/>
                <w:b/>
                <w:bCs/>
                <w:sz w:val="24"/>
                <w:szCs w:val="24"/>
              </w:rPr>
              <w:t>Potential Exclusions:</w:t>
            </w:r>
          </w:p>
          <w:p w14:paraId="2CE6CD8A" w14:textId="77777777" w:rsidR="00D1501C" w:rsidRPr="004260C7" w:rsidRDefault="00D1501C" w:rsidP="00D1501C">
            <w:pPr>
              <w:pStyle w:val="NoSpacing"/>
              <w:numPr>
                <w:ilvl w:val="0"/>
                <w:numId w:val="16"/>
              </w:numPr>
              <w:contextualSpacing/>
              <w:rPr>
                <w:rFonts w:ascii="Calibri" w:hAnsi="Calibri" w:cs="Calibri"/>
                <w:sz w:val="24"/>
                <w:szCs w:val="24"/>
              </w:rPr>
            </w:pPr>
            <w:r w:rsidRPr="0B0D0874">
              <w:rPr>
                <w:rFonts w:ascii="Calibri" w:hAnsi="Calibri" w:cs="Calibri"/>
                <w:sz w:val="24"/>
                <w:szCs w:val="24"/>
              </w:rPr>
              <w:t xml:space="preserve">Clients who did not answer this question </w:t>
            </w:r>
          </w:p>
          <w:p w14:paraId="2D67E699" w14:textId="77777777" w:rsidR="00D1501C" w:rsidRDefault="00D1501C" w:rsidP="00D1501C">
            <w:pPr>
              <w:pStyle w:val="NoSpacing"/>
              <w:numPr>
                <w:ilvl w:val="0"/>
                <w:numId w:val="16"/>
              </w:numPr>
              <w:contextualSpacing/>
              <w:rPr>
                <w:rFonts w:ascii="Calibri" w:hAnsi="Calibri" w:cs="Calibri"/>
                <w:sz w:val="24"/>
                <w:szCs w:val="24"/>
              </w:rPr>
            </w:pPr>
            <w:r w:rsidRPr="0B0D0874">
              <w:rPr>
                <w:rFonts w:ascii="Calibri" w:hAnsi="Calibri" w:cs="Calibri"/>
                <w:sz w:val="24"/>
                <w:szCs w:val="24"/>
              </w:rPr>
              <w:t>Clients who answered N/A (not applicable)</w:t>
            </w:r>
          </w:p>
          <w:p w14:paraId="06064FA8" w14:textId="77777777" w:rsidR="00D1501C" w:rsidRDefault="00D1501C" w:rsidP="00D1501C">
            <w:pPr>
              <w:pStyle w:val="NoSpacing"/>
              <w:contextualSpacing/>
              <w:rPr>
                <w:rFonts w:ascii="Calibri" w:hAnsi="Calibri" w:cs="Calibri"/>
                <w:sz w:val="24"/>
                <w:szCs w:val="24"/>
              </w:rPr>
            </w:pPr>
          </w:p>
          <w:p w14:paraId="64CF5FB5" w14:textId="3B2A8BDD" w:rsidR="00D1501C" w:rsidRPr="004260C7" w:rsidRDefault="00D1501C" w:rsidP="00D1501C">
            <w:pPr>
              <w:pStyle w:val="NoSpacing"/>
              <w:contextualSpacing/>
              <w:rPr>
                <w:rFonts w:ascii="Calibri" w:hAnsi="Calibri" w:cs="Calibri"/>
                <w:sz w:val="24"/>
                <w:szCs w:val="24"/>
              </w:rPr>
            </w:pPr>
            <w:r>
              <w:rPr>
                <w:rFonts w:ascii="Calibri" w:hAnsi="Calibri" w:cs="Calibri"/>
                <w:sz w:val="24"/>
                <w:szCs w:val="24"/>
              </w:rPr>
              <w:t xml:space="preserve">Depending on how you are approaching this question, you may want to exclude one group or the other, and you could also choose to exclude both or neither. </w:t>
            </w:r>
            <w:r>
              <w:rPr>
                <w:rFonts w:ascii="Calibri" w:hAnsi="Calibri" w:cs="Calibri"/>
                <w:b/>
                <w:bCs/>
                <w:i/>
                <w:iCs/>
                <w:sz w:val="24"/>
                <w:szCs w:val="24"/>
              </w:rPr>
              <w:t xml:space="preserve">Alternatively, </w:t>
            </w:r>
            <w:r w:rsidRPr="00B01FF3">
              <w:rPr>
                <w:rFonts w:ascii="Calibri" w:hAnsi="Calibri" w:cs="Calibri"/>
                <w:sz w:val="24"/>
                <w:szCs w:val="24"/>
              </w:rPr>
              <w:t>i</w:t>
            </w:r>
            <w:r>
              <w:rPr>
                <w:rFonts w:ascii="Calibri" w:hAnsi="Calibri" w:cs="Calibri"/>
                <w:sz w:val="24"/>
                <w:szCs w:val="24"/>
              </w:rPr>
              <w:t xml:space="preserve">f you have a lot of missing or NA, you may focus your QI efforts on reducing the amount of missing data. </w:t>
            </w:r>
          </w:p>
        </w:tc>
      </w:tr>
      <w:tr w:rsidR="00D1501C" w:rsidRPr="002E7676" w14:paraId="2ED2F76D" w14:textId="77777777" w:rsidTr="00895450">
        <w:tc>
          <w:tcPr>
            <w:tcW w:w="2396" w:type="dxa"/>
          </w:tcPr>
          <w:p w14:paraId="61192718" w14:textId="77777777" w:rsidR="00D1501C" w:rsidRPr="004260C7" w:rsidRDefault="00D1501C" w:rsidP="00D1501C">
            <w:pPr>
              <w:pStyle w:val="NoSpacing"/>
              <w:contextualSpacing/>
              <w:rPr>
                <w:rFonts w:ascii="Calibri" w:hAnsi="Calibri" w:cs="Calibri"/>
                <w:sz w:val="24"/>
                <w:szCs w:val="24"/>
              </w:rPr>
            </w:pPr>
            <w:r w:rsidRPr="004260C7">
              <w:rPr>
                <w:rFonts w:ascii="Calibri" w:hAnsi="Calibri" w:cs="Calibri"/>
                <w:sz w:val="24"/>
                <w:szCs w:val="24"/>
              </w:rPr>
              <w:t>Numerator</w:t>
            </w:r>
            <w:r>
              <w:rPr>
                <w:rFonts w:ascii="Calibri" w:hAnsi="Calibri" w:cs="Calibri"/>
                <w:sz w:val="24"/>
                <w:szCs w:val="24"/>
              </w:rPr>
              <w:t xml:space="preserve"> </w:t>
            </w:r>
            <w:r w:rsidRPr="004260C7">
              <w:rPr>
                <w:rFonts w:ascii="Calibri" w:hAnsi="Calibri" w:cs="Calibri"/>
                <w:sz w:val="24"/>
                <w:szCs w:val="24"/>
              </w:rPr>
              <w:t>(dependent on what you choose to measure)</w:t>
            </w:r>
          </w:p>
          <w:p w14:paraId="0A42D17F" w14:textId="6A448116" w:rsidR="00D1501C" w:rsidRPr="004260C7" w:rsidRDefault="00D1501C" w:rsidP="00D1501C">
            <w:pPr>
              <w:pStyle w:val="NoSpacing"/>
              <w:contextualSpacing/>
              <w:rPr>
                <w:rFonts w:ascii="Calibri" w:hAnsi="Calibri" w:cs="Calibri"/>
                <w:sz w:val="24"/>
                <w:szCs w:val="24"/>
              </w:rPr>
            </w:pPr>
          </w:p>
        </w:tc>
        <w:tc>
          <w:tcPr>
            <w:tcW w:w="7841" w:type="dxa"/>
          </w:tcPr>
          <w:p w14:paraId="4C9A3A31" w14:textId="77777777" w:rsidR="00D1501C" w:rsidRPr="004260C7" w:rsidRDefault="00D1501C" w:rsidP="00D1501C">
            <w:pPr>
              <w:pStyle w:val="NoSpacing"/>
              <w:contextualSpacing/>
              <w:rPr>
                <w:rFonts w:ascii="Calibri" w:hAnsi="Calibri" w:cs="Calibri"/>
                <w:sz w:val="24"/>
                <w:szCs w:val="24"/>
              </w:rPr>
            </w:pPr>
            <w:r w:rsidRPr="004260C7">
              <w:rPr>
                <w:rFonts w:ascii="Calibri" w:hAnsi="Calibri" w:cs="Calibri"/>
                <w:sz w:val="24"/>
                <w:szCs w:val="24"/>
              </w:rPr>
              <w:t>Number of clients who chose the appropriate response category</w:t>
            </w:r>
          </w:p>
          <w:p w14:paraId="53B753E6" w14:textId="77777777" w:rsidR="00D1501C" w:rsidRPr="004260C7" w:rsidRDefault="00D1501C" w:rsidP="00D1501C">
            <w:pPr>
              <w:pStyle w:val="NoSpacing"/>
              <w:contextualSpacing/>
              <w:rPr>
                <w:rFonts w:ascii="Calibri" w:hAnsi="Calibri" w:cs="Calibri"/>
                <w:sz w:val="24"/>
                <w:szCs w:val="24"/>
              </w:rPr>
            </w:pPr>
          </w:p>
          <w:p w14:paraId="3B1A8030" w14:textId="77777777" w:rsidR="00D1501C" w:rsidRPr="004260C7" w:rsidRDefault="00D1501C" w:rsidP="00D1501C">
            <w:pPr>
              <w:pStyle w:val="NoSpacing"/>
              <w:contextualSpacing/>
              <w:rPr>
                <w:rFonts w:ascii="Calibri" w:hAnsi="Calibri" w:cs="Calibri"/>
                <w:sz w:val="24"/>
                <w:szCs w:val="24"/>
              </w:rPr>
            </w:pPr>
            <w:r w:rsidRPr="004260C7">
              <w:rPr>
                <w:rFonts w:ascii="Calibri" w:hAnsi="Calibri" w:cs="Calibri"/>
                <w:sz w:val="24"/>
                <w:szCs w:val="24"/>
              </w:rPr>
              <w:t xml:space="preserve">If you are trying to increase the positive response this may be </w:t>
            </w:r>
          </w:p>
          <w:p w14:paraId="02B47EEB" w14:textId="77777777" w:rsidR="00D1501C" w:rsidRPr="004260C7" w:rsidRDefault="00D1501C" w:rsidP="00D1501C">
            <w:pPr>
              <w:pStyle w:val="NoSpacing"/>
              <w:numPr>
                <w:ilvl w:val="0"/>
                <w:numId w:val="16"/>
              </w:numPr>
              <w:contextualSpacing/>
              <w:rPr>
                <w:rFonts w:ascii="Calibri" w:hAnsi="Calibri" w:cs="Calibri"/>
                <w:sz w:val="24"/>
                <w:szCs w:val="24"/>
              </w:rPr>
            </w:pPr>
            <w:r w:rsidRPr="004260C7">
              <w:rPr>
                <w:rFonts w:ascii="Calibri" w:hAnsi="Calibri" w:cs="Calibri"/>
                <w:sz w:val="24"/>
                <w:szCs w:val="24"/>
              </w:rPr>
              <w:t xml:space="preserve">clients who ‘strongly agreed’ with the statement </w:t>
            </w:r>
            <w:r>
              <w:rPr>
                <w:rFonts w:ascii="Calibri" w:hAnsi="Calibri" w:cs="Calibri"/>
                <w:sz w:val="24"/>
                <w:szCs w:val="24"/>
              </w:rPr>
              <w:t>OR</w:t>
            </w:r>
          </w:p>
          <w:p w14:paraId="6175A9CD" w14:textId="77777777" w:rsidR="00D1501C" w:rsidRPr="004260C7" w:rsidRDefault="00D1501C" w:rsidP="00D1501C">
            <w:pPr>
              <w:pStyle w:val="NoSpacing"/>
              <w:numPr>
                <w:ilvl w:val="0"/>
                <w:numId w:val="16"/>
              </w:numPr>
              <w:contextualSpacing/>
              <w:rPr>
                <w:rFonts w:ascii="Calibri" w:hAnsi="Calibri" w:cs="Calibri"/>
                <w:sz w:val="24"/>
                <w:szCs w:val="24"/>
              </w:rPr>
            </w:pPr>
            <w:r w:rsidRPr="0B0D0874">
              <w:rPr>
                <w:rFonts w:ascii="Calibri" w:hAnsi="Calibri" w:cs="Calibri"/>
                <w:sz w:val="24"/>
                <w:szCs w:val="24"/>
              </w:rPr>
              <w:t xml:space="preserve">clients who ‘strongly agreed’ </w:t>
            </w:r>
            <w:r w:rsidRPr="0B0D0874">
              <w:rPr>
                <w:rFonts w:ascii="Calibri" w:hAnsi="Calibri" w:cs="Calibri"/>
                <w:b/>
                <w:bCs/>
                <w:sz w:val="24"/>
                <w:szCs w:val="24"/>
              </w:rPr>
              <w:t>AND</w:t>
            </w:r>
            <w:r w:rsidRPr="0B0D0874">
              <w:rPr>
                <w:rFonts w:ascii="Calibri" w:hAnsi="Calibri" w:cs="Calibri"/>
                <w:sz w:val="24"/>
                <w:szCs w:val="24"/>
              </w:rPr>
              <w:t xml:space="preserve"> ‘agreed' with the statement </w:t>
            </w:r>
          </w:p>
          <w:p w14:paraId="7A0012A9" w14:textId="77777777" w:rsidR="00D1501C" w:rsidRPr="004260C7" w:rsidRDefault="00D1501C" w:rsidP="00D1501C">
            <w:pPr>
              <w:pStyle w:val="NoSpacing"/>
              <w:contextualSpacing/>
              <w:rPr>
                <w:rFonts w:ascii="Calibri" w:hAnsi="Calibri" w:cs="Calibri"/>
                <w:sz w:val="24"/>
                <w:szCs w:val="24"/>
              </w:rPr>
            </w:pPr>
          </w:p>
          <w:p w14:paraId="6FD8D188" w14:textId="77777777" w:rsidR="00D1501C" w:rsidRPr="004260C7" w:rsidRDefault="00D1501C" w:rsidP="00D1501C">
            <w:pPr>
              <w:pStyle w:val="NoSpacing"/>
              <w:contextualSpacing/>
              <w:rPr>
                <w:rFonts w:ascii="Calibri" w:hAnsi="Calibri" w:cs="Calibri"/>
                <w:sz w:val="24"/>
                <w:szCs w:val="24"/>
              </w:rPr>
            </w:pPr>
            <w:r w:rsidRPr="004260C7">
              <w:rPr>
                <w:rFonts w:ascii="Calibri" w:hAnsi="Calibri" w:cs="Calibri"/>
                <w:sz w:val="24"/>
                <w:szCs w:val="24"/>
              </w:rPr>
              <w:t xml:space="preserve">If you are trying to decrease the negative response this may be </w:t>
            </w:r>
          </w:p>
          <w:p w14:paraId="6BEB3D39" w14:textId="77777777" w:rsidR="00D1501C" w:rsidRPr="004260C7" w:rsidRDefault="00D1501C" w:rsidP="00D1501C">
            <w:pPr>
              <w:pStyle w:val="NoSpacing"/>
              <w:numPr>
                <w:ilvl w:val="0"/>
                <w:numId w:val="16"/>
              </w:numPr>
              <w:contextualSpacing/>
              <w:rPr>
                <w:rFonts w:ascii="Calibri" w:hAnsi="Calibri" w:cs="Calibri"/>
                <w:sz w:val="24"/>
                <w:szCs w:val="24"/>
              </w:rPr>
            </w:pPr>
            <w:r w:rsidRPr="004260C7">
              <w:rPr>
                <w:rFonts w:ascii="Calibri" w:hAnsi="Calibri" w:cs="Calibri"/>
                <w:sz w:val="24"/>
                <w:szCs w:val="24"/>
              </w:rPr>
              <w:t xml:space="preserve">clients who ‘strongly disagreed’ with the statement </w:t>
            </w:r>
            <w:r>
              <w:rPr>
                <w:rFonts w:ascii="Calibri" w:hAnsi="Calibri" w:cs="Calibri"/>
                <w:sz w:val="24"/>
                <w:szCs w:val="24"/>
              </w:rPr>
              <w:t>OR</w:t>
            </w:r>
          </w:p>
          <w:p w14:paraId="3A98A66C" w14:textId="77777777" w:rsidR="00D1501C" w:rsidRPr="000F0F2B" w:rsidRDefault="00D1501C" w:rsidP="00D1501C">
            <w:pPr>
              <w:pStyle w:val="NoSpacing"/>
              <w:numPr>
                <w:ilvl w:val="0"/>
                <w:numId w:val="16"/>
              </w:numPr>
              <w:contextualSpacing/>
              <w:rPr>
                <w:sz w:val="24"/>
                <w:szCs w:val="24"/>
              </w:rPr>
            </w:pPr>
            <w:r w:rsidRPr="0B0D0874">
              <w:rPr>
                <w:rFonts w:ascii="Calibri" w:hAnsi="Calibri" w:cs="Calibri"/>
                <w:sz w:val="24"/>
                <w:szCs w:val="24"/>
              </w:rPr>
              <w:t xml:space="preserve">clients who ‘strongly disagreed’ </w:t>
            </w:r>
            <w:r w:rsidRPr="0B0D0874">
              <w:rPr>
                <w:rFonts w:ascii="Calibri" w:hAnsi="Calibri" w:cs="Calibri"/>
                <w:b/>
                <w:bCs/>
                <w:sz w:val="24"/>
                <w:szCs w:val="24"/>
              </w:rPr>
              <w:t>AND</w:t>
            </w:r>
            <w:r w:rsidRPr="0B0D0874">
              <w:rPr>
                <w:rFonts w:ascii="Calibri" w:hAnsi="Calibri" w:cs="Calibri"/>
                <w:sz w:val="24"/>
                <w:szCs w:val="24"/>
              </w:rPr>
              <w:t xml:space="preserve"> ‘disagreed' with the statement </w:t>
            </w:r>
          </w:p>
          <w:p w14:paraId="0D355AAC" w14:textId="77777777" w:rsidR="00D1501C" w:rsidRDefault="00D1501C" w:rsidP="00D1501C">
            <w:pPr>
              <w:pStyle w:val="NoSpacing"/>
              <w:contextualSpacing/>
              <w:rPr>
                <w:sz w:val="24"/>
                <w:szCs w:val="24"/>
              </w:rPr>
            </w:pPr>
          </w:p>
          <w:p w14:paraId="52E43F5E" w14:textId="77777777" w:rsidR="00D1501C" w:rsidRPr="000F0F2B" w:rsidRDefault="00D1501C" w:rsidP="00D1501C">
            <w:pPr>
              <w:pStyle w:val="NoSpacing"/>
              <w:contextualSpacing/>
              <w:rPr>
                <w:rFonts w:ascii="Calibri" w:hAnsi="Calibri" w:cs="Calibri"/>
                <w:sz w:val="24"/>
                <w:szCs w:val="24"/>
              </w:rPr>
            </w:pPr>
            <w:r w:rsidRPr="000F0F2B">
              <w:rPr>
                <w:rFonts w:ascii="Calibri" w:hAnsi="Calibri" w:cs="Calibri"/>
                <w:sz w:val="24"/>
                <w:szCs w:val="24"/>
              </w:rPr>
              <w:t>If you are trying to decrease the number of missing or NA responses, your numerator may be</w:t>
            </w:r>
          </w:p>
          <w:p w14:paraId="195FCC8C" w14:textId="77777777" w:rsidR="00D1501C" w:rsidRPr="000F0F2B" w:rsidRDefault="00D1501C" w:rsidP="00D1501C">
            <w:pPr>
              <w:pStyle w:val="NoSpacing"/>
              <w:numPr>
                <w:ilvl w:val="0"/>
                <w:numId w:val="16"/>
              </w:numPr>
              <w:contextualSpacing/>
              <w:rPr>
                <w:rFonts w:ascii="Calibri" w:hAnsi="Calibri" w:cs="Calibri"/>
                <w:sz w:val="24"/>
                <w:szCs w:val="24"/>
              </w:rPr>
            </w:pPr>
            <w:r w:rsidRPr="000F0F2B">
              <w:rPr>
                <w:rFonts w:ascii="Calibri" w:hAnsi="Calibri" w:cs="Calibri"/>
                <w:sz w:val="24"/>
                <w:szCs w:val="24"/>
              </w:rPr>
              <w:t>clients who choose ‘Not applicable’ as their response</w:t>
            </w:r>
          </w:p>
          <w:p w14:paraId="0B36D0B5" w14:textId="77777777" w:rsidR="00D1501C" w:rsidRPr="000F0F2B" w:rsidRDefault="00D1501C" w:rsidP="00D1501C">
            <w:pPr>
              <w:pStyle w:val="NoSpacing"/>
              <w:numPr>
                <w:ilvl w:val="0"/>
                <w:numId w:val="16"/>
              </w:numPr>
              <w:contextualSpacing/>
              <w:rPr>
                <w:rFonts w:ascii="Calibri" w:hAnsi="Calibri" w:cs="Calibri"/>
                <w:sz w:val="24"/>
                <w:szCs w:val="24"/>
              </w:rPr>
            </w:pPr>
            <w:r w:rsidRPr="000F0F2B">
              <w:rPr>
                <w:rFonts w:ascii="Calibri" w:hAnsi="Calibri" w:cs="Calibri"/>
                <w:sz w:val="24"/>
                <w:szCs w:val="24"/>
              </w:rPr>
              <w:t xml:space="preserve">records with Missing as the response </w:t>
            </w:r>
          </w:p>
          <w:p w14:paraId="6CDB2979" w14:textId="50F16BEC" w:rsidR="00D1501C" w:rsidRPr="004260C7" w:rsidRDefault="00D1501C" w:rsidP="00D1501C">
            <w:pPr>
              <w:pStyle w:val="NoSpacing"/>
              <w:numPr>
                <w:ilvl w:val="0"/>
                <w:numId w:val="16"/>
              </w:numPr>
              <w:contextualSpacing/>
              <w:rPr>
                <w:sz w:val="24"/>
                <w:szCs w:val="24"/>
              </w:rPr>
            </w:pPr>
            <w:r w:rsidRPr="000F0F2B">
              <w:rPr>
                <w:rFonts w:ascii="Calibri" w:hAnsi="Calibri" w:cs="Calibri"/>
                <w:sz w:val="24"/>
                <w:szCs w:val="24"/>
              </w:rPr>
              <w:t>records that are ‘missing’ or ‘Not applicable’</w:t>
            </w:r>
          </w:p>
        </w:tc>
      </w:tr>
      <w:tr w:rsidR="00D65DBF" w:rsidRPr="002E7676" w14:paraId="2A5C06B6" w14:textId="77777777" w:rsidTr="00895450">
        <w:tc>
          <w:tcPr>
            <w:tcW w:w="2396" w:type="dxa"/>
          </w:tcPr>
          <w:p w14:paraId="6E6ADCCC"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Calculation Methods</w:t>
            </w:r>
          </w:p>
        </w:tc>
        <w:tc>
          <w:tcPr>
            <w:tcW w:w="7841" w:type="dxa"/>
          </w:tcPr>
          <w:p w14:paraId="14A573E6"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numerator / denominator</w:t>
            </w:r>
            <w:r>
              <w:rPr>
                <w:rFonts w:ascii="Calibri" w:hAnsi="Calibri" w:cs="Calibri"/>
                <w:sz w:val="24"/>
                <w:szCs w:val="24"/>
              </w:rPr>
              <w:t xml:space="preserve"> X 1</w:t>
            </w:r>
            <w:r w:rsidRPr="004260C7">
              <w:rPr>
                <w:rFonts w:ascii="Calibri" w:hAnsi="Calibri" w:cs="Calibri"/>
                <w:sz w:val="24"/>
                <w:szCs w:val="24"/>
              </w:rPr>
              <w:t xml:space="preserve">00  </w:t>
            </w:r>
          </w:p>
        </w:tc>
      </w:tr>
      <w:tr w:rsidR="00D65DBF" w:rsidRPr="002E7676" w14:paraId="53FB55A8" w14:textId="77777777" w:rsidTr="00895450">
        <w:tc>
          <w:tcPr>
            <w:tcW w:w="2396" w:type="dxa"/>
          </w:tcPr>
          <w:p w14:paraId="277A4AE3"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Current performance: reporting period</w:t>
            </w:r>
          </w:p>
        </w:tc>
        <w:tc>
          <w:tcPr>
            <w:tcW w:w="7841" w:type="dxa"/>
          </w:tcPr>
          <w:p w14:paraId="1997A6FB" w14:textId="77777777" w:rsidR="00D65DBF" w:rsidRPr="00B83009" w:rsidRDefault="00D65DBF" w:rsidP="00895450">
            <w:pPr>
              <w:pStyle w:val="NoSpacing"/>
              <w:contextualSpacing/>
              <w:rPr>
                <w:rFonts w:ascii="Calibri" w:hAnsi="Calibri" w:cs="Calibri"/>
                <w:sz w:val="24"/>
                <w:szCs w:val="24"/>
              </w:rPr>
            </w:pPr>
            <w:r w:rsidRPr="00B83009">
              <w:rPr>
                <w:rFonts w:ascii="Calibri" w:hAnsi="Calibri" w:cs="Calibri"/>
                <w:sz w:val="24"/>
                <w:szCs w:val="24"/>
              </w:rPr>
              <w:t xml:space="preserve">The reporting period is informed by when and how your agency/program administers the OPOC. </w:t>
            </w:r>
          </w:p>
          <w:p w14:paraId="69EDADB8" w14:textId="77777777" w:rsidR="00D65DBF" w:rsidRPr="00B83009" w:rsidRDefault="00D65DBF" w:rsidP="00895450">
            <w:pPr>
              <w:pStyle w:val="NoSpacing"/>
              <w:contextualSpacing/>
              <w:rPr>
                <w:rFonts w:ascii="Calibri" w:hAnsi="Calibri" w:cs="Calibri"/>
                <w:sz w:val="24"/>
                <w:szCs w:val="24"/>
              </w:rPr>
            </w:pPr>
            <w:r w:rsidRPr="00B83009">
              <w:rPr>
                <w:rFonts w:ascii="Calibri" w:hAnsi="Calibri" w:cs="Calibri"/>
                <w:sz w:val="24"/>
                <w:szCs w:val="24"/>
              </w:rPr>
              <w:t xml:space="preserve">E.g.  April 1, </w:t>
            </w:r>
            <w:proofErr w:type="gramStart"/>
            <w:r w:rsidRPr="00B83009">
              <w:rPr>
                <w:rFonts w:ascii="Calibri" w:hAnsi="Calibri" w:cs="Calibri"/>
                <w:sz w:val="24"/>
                <w:szCs w:val="24"/>
              </w:rPr>
              <w:t>2020</w:t>
            </w:r>
            <w:proofErr w:type="gramEnd"/>
            <w:r w:rsidRPr="00B83009">
              <w:rPr>
                <w:rFonts w:ascii="Calibri" w:hAnsi="Calibri" w:cs="Calibri"/>
                <w:sz w:val="24"/>
                <w:szCs w:val="24"/>
              </w:rPr>
              <w:t xml:space="preserve"> to March 31, 2021</w:t>
            </w:r>
          </w:p>
          <w:p w14:paraId="5E2E5112" w14:textId="77777777" w:rsidR="00D65DBF" w:rsidRPr="00B83009" w:rsidRDefault="00D65DBF" w:rsidP="00895450">
            <w:pPr>
              <w:pStyle w:val="NoSpacing"/>
              <w:contextualSpacing/>
              <w:rPr>
                <w:rFonts w:ascii="Calibri" w:hAnsi="Calibri" w:cs="Calibri"/>
                <w:sz w:val="24"/>
                <w:szCs w:val="24"/>
              </w:rPr>
            </w:pPr>
            <w:proofErr w:type="gramStart"/>
            <w:r w:rsidRPr="00B83009">
              <w:rPr>
                <w:rFonts w:ascii="Calibri" w:hAnsi="Calibri" w:cs="Calibri"/>
                <w:sz w:val="24"/>
                <w:szCs w:val="24"/>
              </w:rPr>
              <w:t>E.g.</w:t>
            </w:r>
            <w:proofErr w:type="gramEnd"/>
            <w:r w:rsidRPr="00B83009">
              <w:rPr>
                <w:rFonts w:ascii="Calibri" w:hAnsi="Calibri" w:cs="Calibri"/>
                <w:sz w:val="24"/>
                <w:szCs w:val="24"/>
              </w:rPr>
              <w:t xml:space="preserve"> Q3, October 1, 2020 to December 31, 2020</w:t>
            </w:r>
          </w:p>
          <w:p w14:paraId="31E90897" w14:textId="77777777" w:rsidR="00D65DBF" w:rsidRPr="00B83009" w:rsidRDefault="00D65DBF" w:rsidP="00895450">
            <w:pPr>
              <w:pStyle w:val="NoSpacing"/>
              <w:contextualSpacing/>
              <w:rPr>
                <w:rFonts w:ascii="Calibri" w:hAnsi="Calibri" w:cs="Calibri"/>
                <w:sz w:val="24"/>
                <w:szCs w:val="24"/>
              </w:rPr>
            </w:pPr>
          </w:p>
        </w:tc>
      </w:tr>
      <w:tr w:rsidR="00D65DBF" w:rsidRPr="002E7676" w14:paraId="5208B5DF" w14:textId="77777777" w:rsidTr="00895450">
        <w:tc>
          <w:tcPr>
            <w:tcW w:w="2396" w:type="dxa"/>
          </w:tcPr>
          <w:p w14:paraId="6C11EED6"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Data source</w:t>
            </w:r>
          </w:p>
        </w:tc>
        <w:tc>
          <w:tcPr>
            <w:tcW w:w="7841" w:type="dxa"/>
          </w:tcPr>
          <w:p w14:paraId="07047BA9" w14:textId="385C8D5B"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OPOC data reports; Survey question #</w:t>
            </w:r>
            <w:r w:rsidR="00A7646E">
              <w:rPr>
                <w:rFonts w:ascii="Calibri" w:hAnsi="Calibri" w:cs="Calibri"/>
                <w:sz w:val="24"/>
                <w:szCs w:val="24"/>
              </w:rPr>
              <w:t>33</w:t>
            </w:r>
          </w:p>
        </w:tc>
      </w:tr>
      <w:tr w:rsidR="00D65DBF" w:rsidRPr="002E7676" w14:paraId="193C00F5" w14:textId="77777777" w:rsidTr="00895450">
        <w:tc>
          <w:tcPr>
            <w:tcW w:w="2396" w:type="dxa"/>
          </w:tcPr>
          <w:p w14:paraId="3335FDAF"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How to access data</w:t>
            </w:r>
          </w:p>
        </w:tc>
        <w:tc>
          <w:tcPr>
            <w:tcW w:w="7841" w:type="dxa"/>
          </w:tcPr>
          <w:p w14:paraId="3951FBF7" w14:textId="77777777" w:rsidR="00D65DBF" w:rsidRPr="004260C7" w:rsidRDefault="00D65DBF" w:rsidP="00895450">
            <w:pPr>
              <w:pStyle w:val="NoSpacing"/>
              <w:contextualSpacing/>
              <w:rPr>
                <w:rFonts w:ascii="Calibri" w:hAnsi="Calibri" w:cs="Calibri"/>
                <w:sz w:val="24"/>
                <w:szCs w:val="24"/>
              </w:rPr>
            </w:pPr>
            <w:r w:rsidRPr="605B14E0">
              <w:rPr>
                <w:rFonts w:ascii="Calibri" w:hAnsi="Calibri" w:cs="Calibri"/>
                <w:sz w:val="24"/>
                <w:szCs w:val="24"/>
              </w:rPr>
              <w:t xml:space="preserve">Refer to the OPOC Reporting </w:t>
            </w:r>
            <w:r w:rsidRPr="70B9BD49">
              <w:rPr>
                <w:rFonts w:ascii="Calibri" w:hAnsi="Calibri" w:cs="Calibri"/>
                <w:sz w:val="24"/>
                <w:szCs w:val="24"/>
              </w:rPr>
              <w:t>Platform Navigation</w:t>
            </w:r>
            <w:r w:rsidRPr="605B14E0">
              <w:rPr>
                <w:rFonts w:ascii="Calibri" w:hAnsi="Calibri" w:cs="Calibri"/>
                <w:sz w:val="24"/>
                <w:szCs w:val="24"/>
              </w:rPr>
              <w:t xml:space="preserve"> Guide (</w:t>
            </w:r>
            <w:r w:rsidRPr="289C3B84">
              <w:rPr>
                <w:rFonts w:ascii="Calibri" w:hAnsi="Calibri" w:cs="Calibri"/>
                <w:sz w:val="24"/>
                <w:szCs w:val="24"/>
              </w:rPr>
              <w:t>accessible to Health Service Providers</w:t>
            </w:r>
            <w:r w:rsidRPr="605B14E0">
              <w:rPr>
                <w:rFonts w:ascii="Calibri" w:hAnsi="Calibri" w:cs="Calibri"/>
                <w:sz w:val="24"/>
                <w:szCs w:val="24"/>
              </w:rPr>
              <w:t xml:space="preserve"> in the resources section </w:t>
            </w:r>
            <w:r w:rsidRPr="0049ADA3">
              <w:rPr>
                <w:rFonts w:ascii="Calibri" w:hAnsi="Calibri" w:cs="Calibri"/>
                <w:sz w:val="24"/>
                <w:szCs w:val="24"/>
              </w:rPr>
              <w:t>of</w:t>
            </w:r>
            <w:r w:rsidRPr="70B9BD49">
              <w:rPr>
                <w:rFonts w:ascii="Calibri" w:hAnsi="Calibri" w:cs="Calibri"/>
                <w:sz w:val="24"/>
                <w:szCs w:val="24"/>
              </w:rPr>
              <w:t xml:space="preserve"> </w:t>
            </w:r>
            <w:r w:rsidRPr="605B14E0">
              <w:rPr>
                <w:rFonts w:ascii="Calibri" w:hAnsi="Calibri" w:cs="Calibri"/>
                <w:sz w:val="24"/>
                <w:szCs w:val="24"/>
              </w:rPr>
              <w:t xml:space="preserve">the </w:t>
            </w:r>
            <w:hyperlink r:id="rId19">
              <w:r w:rsidRPr="425EC3E8">
                <w:rPr>
                  <w:rStyle w:val="Hyperlink"/>
                  <w:rFonts w:ascii="Calibri" w:hAnsi="Calibri" w:cs="Calibri"/>
                  <w:sz w:val="24"/>
                  <w:szCs w:val="24"/>
                </w:rPr>
                <w:t>OPOC website</w:t>
              </w:r>
            </w:hyperlink>
            <w:r w:rsidRPr="425EC3E8">
              <w:rPr>
                <w:rFonts w:ascii="Calibri" w:hAnsi="Calibri" w:cs="Calibri"/>
                <w:sz w:val="24"/>
                <w:szCs w:val="24"/>
              </w:rPr>
              <w:t>).</w:t>
            </w:r>
            <w:r w:rsidRPr="289C3B84">
              <w:rPr>
                <w:rFonts w:ascii="Calibri" w:hAnsi="Calibri" w:cs="Calibri"/>
                <w:sz w:val="24"/>
                <w:szCs w:val="24"/>
              </w:rPr>
              <w:t xml:space="preserve"> For additional support, connect with your OPOC Implementation Specialist.</w:t>
            </w:r>
          </w:p>
        </w:tc>
      </w:tr>
      <w:tr w:rsidR="00D65DBF" w:rsidRPr="002E7676" w14:paraId="734CFB05" w14:textId="77777777" w:rsidTr="00895450">
        <w:tc>
          <w:tcPr>
            <w:tcW w:w="2396" w:type="dxa"/>
          </w:tcPr>
          <w:p w14:paraId="2DFD82C2"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Comments</w:t>
            </w:r>
          </w:p>
        </w:tc>
        <w:tc>
          <w:tcPr>
            <w:tcW w:w="7841" w:type="dxa"/>
          </w:tcPr>
          <w:p w14:paraId="718E1873" w14:textId="77777777" w:rsidR="00D65DBF" w:rsidRPr="00992D10" w:rsidRDefault="00D65DBF" w:rsidP="00895450">
            <w:pPr>
              <w:pStyle w:val="NoSpacing"/>
              <w:contextualSpacing/>
              <w:rPr>
                <w:rFonts w:ascii="Calibri" w:hAnsi="Calibri" w:cs="Calibri"/>
                <w:sz w:val="24"/>
                <w:szCs w:val="24"/>
              </w:rPr>
            </w:pPr>
            <w:r w:rsidRPr="00992D10">
              <w:rPr>
                <w:rFonts w:ascii="Calibri" w:hAnsi="Calibri" w:cs="Calibri"/>
                <w:sz w:val="24"/>
                <w:szCs w:val="24"/>
              </w:rPr>
              <w:t>Coaches are available for support</w:t>
            </w:r>
          </w:p>
        </w:tc>
      </w:tr>
    </w:tbl>
    <w:p w14:paraId="1B151E09" w14:textId="3C204B0B" w:rsidR="00D65DBF" w:rsidRDefault="00D65DBF">
      <w:pPr>
        <w:spacing w:after="0" w:line="240" w:lineRule="auto"/>
        <w:rPr>
          <w:rFonts w:ascii="Arial" w:hAnsi="Arial" w:cs="Arial"/>
          <w:b/>
        </w:rPr>
      </w:pPr>
    </w:p>
    <w:p w14:paraId="3DEBC4C1" w14:textId="77777777" w:rsidR="00D65DBF" w:rsidRDefault="00D65DBF">
      <w:pPr>
        <w:rPr>
          <w:rFonts w:ascii="Arial" w:hAnsi="Arial" w:cs="Arial"/>
          <w:b/>
        </w:rPr>
      </w:pPr>
      <w:r>
        <w:rPr>
          <w:rFonts w:ascii="Arial" w:hAnsi="Arial" w:cs="Arial"/>
          <w:b/>
        </w:rPr>
        <w:br w:type="page"/>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841"/>
      </w:tblGrid>
      <w:tr w:rsidR="00D65DBF" w:rsidRPr="002E7676" w14:paraId="68F5AB8F" w14:textId="77777777" w:rsidTr="00895450">
        <w:tc>
          <w:tcPr>
            <w:tcW w:w="2396" w:type="dxa"/>
            <w:shd w:val="clear" w:color="auto" w:fill="F2F2F2" w:themeFill="background1" w:themeFillShade="F2"/>
          </w:tcPr>
          <w:p w14:paraId="17360E43" w14:textId="58D60184" w:rsidR="00D65DBF" w:rsidRPr="00E80973" w:rsidRDefault="00DB25D6" w:rsidP="00D1501C">
            <w:pPr>
              <w:spacing w:after="0" w:line="240" w:lineRule="auto"/>
              <w:contextualSpacing/>
              <w:jc w:val="center"/>
              <w:rPr>
                <w:rFonts w:cs="Calibri"/>
                <w:sz w:val="28"/>
                <w:szCs w:val="28"/>
              </w:rPr>
            </w:pPr>
            <w:r>
              <w:rPr>
                <w:rFonts w:cs="Calibri"/>
                <w:sz w:val="28"/>
                <w:szCs w:val="28"/>
              </w:rPr>
              <w:t xml:space="preserve">SH </w:t>
            </w:r>
            <w:r w:rsidR="00D65DBF" w:rsidRPr="00E80973">
              <w:rPr>
                <w:rFonts w:cs="Calibri"/>
                <w:sz w:val="28"/>
                <w:szCs w:val="28"/>
              </w:rPr>
              <w:t>OPOC Q#</w:t>
            </w:r>
            <w:r w:rsidR="00940673">
              <w:rPr>
                <w:rFonts w:cs="Calibri"/>
                <w:sz w:val="28"/>
                <w:szCs w:val="28"/>
              </w:rPr>
              <w:t>34</w:t>
            </w:r>
          </w:p>
        </w:tc>
        <w:tc>
          <w:tcPr>
            <w:tcW w:w="7841" w:type="dxa"/>
            <w:shd w:val="clear" w:color="auto" w:fill="F2F2F2" w:themeFill="background1" w:themeFillShade="F2"/>
          </w:tcPr>
          <w:p w14:paraId="0FCDE5CD" w14:textId="015EDC7B" w:rsidR="00D65DBF" w:rsidRPr="00E80973" w:rsidRDefault="00940673" w:rsidP="00BE3BAC">
            <w:pPr>
              <w:pStyle w:val="Heading3"/>
              <w:spacing w:before="0"/>
              <w:contextualSpacing/>
              <w:rPr>
                <w:sz w:val="28"/>
                <w:szCs w:val="28"/>
              </w:rPr>
            </w:pPr>
            <w:bookmarkStart w:id="26" w:name="_Toc91079086"/>
            <w:bookmarkStart w:id="27" w:name="_Toc91079269"/>
            <w:r w:rsidRPr="00290EE8">
              <w:rPr>
                <w:rFonts w:cs="Arial"/>
                <w:lang w:val="en-US"/>
              </w:rPr>
              <w:t>The services and supports I receive help me deal more effectively with my life's challenges.</w:t>
            </w:r>
            <w:bookmarkEnd w:id="26"/>
            <w:bookmarkEnd w:id="27"/>
          </w:p>
        </w:tc>
      </w:tr>
      <w:tr w:rsidR="00D65DBF" w:rsidRPr="002E7676" w14:paraId="09013BE4" w14:textId="77777777" w:rsidTr="00895450">
        <w:tc>
          <w:tcPr>
            <w:tcW w:w="2396" w:type="dxa"/>
          </w:tcPr>
          <w:p w14:paraId="33C36EBB" w14:textId="77777777" w:rsidR="00D65DBF" w:rsidRPr="004260C7" w:rsidRDefault="00D65DBF" w:rsidP="00895450">
            <w:pPr>
              <w:spacing w:after="0" w:line="240" w:lineRule="auto"/>
              <w:contextualSpacing/>
              <w:rPr>
                <w:rFonts w:cs="Calibri"/>
                <w:szCs w:val="24"/>
              </w:rPr>
            </w:pPr>
            <w:r w:rsidRPr="004260C7">
              <w:rPr>
                <w:rFonts w:cs="Calibri"/>
                <w:szCs w:val="24"/>
              </w:rPr>
              <w:t>Indicator Name</w:t>
            </w:r>
          </w:p>
        </w:tc>
        <w:tc>
          <w:tcPr>
            <w:tcW w:w="7841" w:type="dxa"/>
          </w:tcPr>
          <w:p w14:paraId="6B7BD758" w14:textId="09DEB606" w:rsidR="00D65DBF" w:rsidRPr="004260C7" w:rsidRDefault="00D65DBF" w:rsidP="00895450">
            <w:pPr>
              <w:spacing w:after="0"/>
              <w:contextualSpacing/>
            </w:pPr>
            <w:r w:rsidRPr="004260C7">
              <w:t xml:space="preserve">Percent of clients who (strongly agree, agree, disagree, strongly disagree) that </w:t>
            </w:r>
            <w:r w:rsidR="00611206">
              <w:t>the services and supports they received help them deal more effectively with life’s challenges</w:t>
            </w:r>
          </w:p>
        </w:tc>
      </w:tr>
      <w:tr w:rsidR="00D65DBF" w:rsidRPr="002E7676" w14:paraId="58A893FC" w14:textId="77777777" w:rsidTr="00895450">
        <w:tc>
          <w:tcPr>
            <w:tcW w:w="2396" w:type="dxa"/>
          </w:tcPr>
          <w:p w14:paraId="0F63431E"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Dimension</w:t>
            </w:r>
          </w:p>
        </w:tc>
        <w:tc>
          <w:tcPr>
            <w:tcW w:w="7841" w:type="dxa"/>
          </w:tcPr>
          <w:p w14:paraId="6E128C98"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Timely</w:t>
            </w:r>
          </w:p>
        </w:tc>
      </w:tr>
      <w:tr w:rsidR="00D65DBF" w:rsidRPr="002E7676" w14:paraId="0D3D90A2" w14:textId="77777777" w:rsidTr="00895450">
        <w:tc>
          <w:tcPr>
            <w:tcW w:w="2396" w:type="dxa"/>
          </w:tcPr>
          <w:p w14:paraId="5642129F"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Direction of Improvement</w:t>
            </w:r>
          </w:p>
        </w:tc>
        <w:tc>
          <w:tcPr>
            <w:tcW w:w="7841" w:type="dxa"/>
          </w:tcPr>
          <w:p w14:paraId="3FD14311" w14:textId="77777777" w:rsidR="00D65DBF" w:rsidRPr="004260C7" w:rsidRDefault="00D65DBF" w:rsidP="00895450">
            <w:pPr>
              <w:pStyle w:val="NoSpacing"/>
              <w:contextualSpacing/>
              <w:rPr>
                <w:rFonts w:ascii="Calibri" w:hAnsi="Calibri" w:cs="Calibri"/>
                <w:sz w:val="24"/>
                <w:szCs w:val="24"/>
              </w:rPr>
            </w:pPr>
            <w:r w:rsidRPr="00992D10">
              <w:rPr>
                <w:rFonts w:ascii="Calibri" w:hAnsi="Calibri" w:cs="Calibri"/>
                <w:sz w:val="24"/>
                <w:szCs w:val="24"/>
              </w:rPr>
              <w:t>Improvement would be</w:t>
            </w:r>
          </w:p>
          <w:p w14:paraId="5A06ACD4" w14:textId="77777777" w:rsidR="00D65DBF" w:rsidRPr="004260C7" w:rsidRDefault="00D65DBF" w:rsidP="00D65DBF">
            <w:pPr>
              <w:pStyle w:val="NoSpacing"/>
              <w:numPr>
                <w:ilvl w:val="0"/>
                <w:numId w:val="16"/>
              </w:numPr>
              <w:contextualSpacing/>
              <w:rPr>
                <w:rFonts w:ascii="Calibri" w:hAnsi="Calibri" w:cs="Calibri"/>
                <w:sz w:val="24"/>
                <w:szCs w:val="24"/>
              </w:rPr>
            </w:pPr>
            <w:r w:rsidRPr="004260C7">
              <w:rPr>
                <w:rFonts w:ascii="Calibri" w:hAnsi="Calibri" w:cs="Calibri"/>
                <w:b/>
                <w:bCs/>
                <w:i/>
                <w:iCs/>
                <w:sz w:val="24"/>
                <w:szCs w:val="24"/>
              </w:rPr>
              <w:t>Increase</w:t>
            </w:r>
            <w:r w:rsidRPr="004260C7">
              <w:rPr>
                <w:rFonts w:ascii="Calibri" w:hAnsi="Calibri" w:cs="Calibri"/>
                <w:sz w:val="24"/>
                <w:szCs w:val="24"/>
              </w:rPr>
              <w:t xml:space="preserve"> in the percent of clients who agree with the statement or</w:t>
            </w:r>
          </w:p>
          <w:p w14:paraId="4D21300F" w14:textId="77777777" w:rsidR="00D65DBF" w:rsidRPr="004260C7" w:rsidRDefault="00D65DBF" w:rsidP="00D65DBF">
            <w:pPr>
              <w:pStyle w:val="NoSpacing"/>
              <w:numPr>
                <w:ilvl w:val="0"/>
                <w:numId w:val="16"/>
              </w:numPr>
              <w:contextualSpacing/>
              <w:rPr>
                <w:rFonts w:ascii="Calibri" w:hAnsi="Calibri" w:cs="Calibri"/>
                <w:sz w:val="24"/>
                <w:szCs w:val="24"/>
              </w:rPr>
            </w:pPr>
            <w:r w:rsidRPr="004260C7">
              <w:rPr>
                <w:rFonts w:ascii="Calibri" w:hAnsi="Calibri" w:cs="Calibri"/>
                <w:b/>
                <w:bCs/>
                <w:i/>
                <w:iCs/>
                <w:sz w:val="24"/>
                <w:szCs w:val="24"/>
              </w:rPr>
              <w:t>Decrease</w:t>
            </w:r>
            <w:r w:rsidRPr="004260C7">
              <w:rPr>
                <w:rFonts w:ascii="Calibri" w:hAnsi="Calibri" w:cs="Calibri"/>
                <w:sz w:val="24"/>
                <w:szCs w:val="24"/>
              </w:rPr>
              <w:t xml:space="preserve"> in the percent of clients who disagree with the statement</w:t>
            </w:r>
          </w:p>
        </w:tc>
      </w:tr>
      <w:tr w:rsidR="00D65DBF" w:rsidRPr="002E7676" w14:paraId="0ED76DEB" w14:textId="77777777" w:rsidTr="00895450">
        <w:tc>
          <w:tcPr>
            <w:tcW w:w="2396" w:type="dxa"/>
          </w:tcPr>
          <w:p w14:paraId="0DE260E2"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Type</w:t>
            </w:r>
          </w:p>
        </w:tc>
        <w:tc>
          <w:tcPr>
            <w:tcW w:w="7841" w:type="dxa"/>
          </w:tcPr>
          <w:p w14:paraId="40AB8343"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Outcome</w:t>
            </w:r>
          </w:p>
        </w:tc>
      </w:tr>
      <w:tr w:rsidR="00D1501C" w:rsidRPr="002E7676" w14:paraId="20412A24" w14:textId="77777777" w:rsidTr="00895450">
        <w:tc>
          <w:tcPr>
            <w:tcW w:w="2396" w:type="dxa"/>
          </w:tcPr>
          <w:p w14:paraId="79A09C45" w14:textId="34F427AE" w:rsidR="00D1501C" w:rsidRPr="004260C7" w:rsidRDefault="00D1501C" w:rsidP="00D1501C">
            <w:pPr>
              <w:pStyle w:val="NoSpacing"/>
              <w:contextualSpacing/>
              <w:rPr>
                <w:rFonts w:ascii="Calibri" w:hAnsi="Calibri" w:cs="Calibri"/>
                <w:sz w:val="24"/>
                <w:szCs w:val="24"/>
              </w:rPr>
            </w:pPr>
            <w:r w:rsidRPr="004260C7">
              <w:rPr>
                <w:rFonts w:ascii="Calibri" w:hAnsi="Calibri" w:cs="Calibri"/>
                <w:sz w:val="24"/>
                <w:szCs w:val="24"/>
              </w:rPr>
              <w:t>Denominator</w:t>
            </w:r>
          </w:p>
        </w:tc>
        <w:tc>
          <w:tcPr>
            <w:tcW w:w="7841" w:type="dxa"/>
          </w:tcPr>
          <w:p w14:paraId="2B744CB1" w14:textId="77777777" w:rsidR="00D1501C" w:rsidRPr="004260C7" w:rsidRDefault="00D1501C" w:rsidP="00D1501C">
            <w:pPr>
              <w:pStyle w:val="NoSpacing"/>
              <w:contextualSpacing/>
              <w:rPr>
                <w:rFonts w:ascii="Calibri" w:hAnsi="Calibri" w:cs="Calibri"/>
                <w:sz w:val="24"/>
                <w:szCs w:val="24"/>
              </w:rPr>
            </w:pPr>
            <w:r w:rsidRPr="004260C7">
              <w:rPr>
                <w:rFonts w:ascii="Calibri" w:hAnsi="Calibri" w:cs="Calibri"/>
                <w:sz w:val="24"/>
                <w:szCs w:val="24"/>
              </w:rPr>
              <w:t>Clients who have completed the OPOC survey in the reporting period</w:t>
            </w:r>
          </w:p>
          <w:p w14:paraId="27AEE9DC" w14:textId="77777777" w:rsidR="00D1501C" w:rsidRPr="004260C7" w:rsidRDefault="00D1501C" w:rsidP="00D1501C">
            <w:pPr>
              <w:pStyle w:val="NoSpacing"/>
              <w:contextualSpacing/>
              <w:rPr>
                <w:rFonts w:ascii="Calibri" w:hAnsi="Calibri" w:cs="Calibri"/>
                <w:b/>
                <w:bCs/>
                <w:sz w:val="24"/>
                <w:szCs w:val="24"/>
              </w:rPr>
            </w:pPr>
            <w:r w:rsidRPr="0B0D0874">
              <w:rPr>
                <w:rFonts w:ascii="Calibri" w:hAnsi="Calibri" w:cs="Calibri"/>
                <w:b/>
                <w:bCs/>
                <w:sz w:val="24"/>
                <w:szCs w:val="24"/>
              </w:rPr>
              <w:t>Potential Exclusions:</w:t>
            </w:r>
          </w:p>
          <w:p w14:paraId="7C4E624D" w14:textId="77777777" w:rsidR="00D1501C" w:rsidRPr="004260C7" w:rsidRDefault="00D1501C" w:rsidP="00D1501C">
            <w:pPr>
              <w:pStyle w:val="NoSpacing"/>
              <w:numPr>
                <w:ilvl w:val="0"/>
                <w:numId w:val="16"/>
              </w:numPr>
              <w:contextualSpacing/>
              <w:rPr>
                <w:rFonts w:ascii="Calibri" w:hAnsi="Calibri" w:cs="Calibri"/>
                <w:sz w:val="24"/>
                <w:szCs w:val="24"/>
              </w:rPr>
            </w:pPr>
            <w:r w:rsidRPr="0B0D0874">
              <w:rPr>
                <w:rFonts w:ascii="Calibri" w:hAnsi="Calibri" w:cs="Calibri"/>
                <w:sz w:val="24"/>
                <w:szCs w:val="24"/>
              </w:rPr>
              <w:t xml:space="preserve">Clients who did not answer this question </w:t>
            </w:r>
          </w:p>
          <w:p w14:paraId="661E2BD1" w14:textId="77777777" w:rsidR="00D1501C" w:rsidRDefault="00D1501C" w:rsidP="00D1501C">
            <w:pPr>
              <w:pStyle w:val="NoSpacing"/>
              <w:numPr>
                <w:ilvl w:val="0"/>
                <w:numId w:val="16"/>
              </w:numPr>
              <w:contextualSpacing/>
              <w:rPr>
                <w:rFonts w:ascii="Calibri" w:hAnsi="Calibri" w:cs="Calibri"/>
                <w:sz w:val="24"/>
                <w:szCs w:val="24"/>
              </w:rPr>
            </w:pPr>
            <w:r w:rsidRPr="0B0D0874">
              <w:rPr>
                <w:rFonts w:ascii="Calibri" w:hAnsi="Calibri" w:cs="Calibri"/>
                <w:sz w:val="24"/>
                <w:szCs w:val="24"/>
              </w:rPr>
              <w:t>Clients who answered N/A (not applicable)</w:t>
            </w:r>
          </w:p>
          <w:p w14:paraId="2E83D6E8" w14:textId="77777777" w:rsidR="00D1501C" w:rsidRDefault="00D1501C" w:rsidP="00D1501C">
            <w:pPr>
              <w:pStyle w:val="NoSpacing"/>
              <w:contextualSpacing/>
              <w:rPr>
                <w:rFonts w:ascii="Calibri" w:hAnsi="Calibri" w:cs="Calibri"/>
                <w:sz w:val="24"/>
                <w:szCs w:val="24"/>
              </w:rPr>
            </w:pPr>
          </w:p>
          <w:p w14:paraId="1FC9EACB" w14:textId="12D83DED" w:rsidR="00D1501C" w:rsidRPr="004260C7" w:rsidRDefault="00D1501C" w:rsidP="00D1501C">
            <w:pPr>
              <w:pStyle w:val="NoSpacing"/>
              <w:contextualSpacing/>
              <w:rPr>
                <w:rFonts w:ascii="Calibri" w:hAnsi="Calibri" w:cs="Calibri"/>
                <w:sz w:val="24"/>
                <w:szCs w:val="24"/>
              </w:rPr>
            </w:pPr>
            <w:r>
              <w:rPr>
                <w:rFonts w:ascii="Calibri" w:hAnsi="Calibri" w:cs="Calibri"/>
                <w:sz w:val="24"/>
                <w:szCs w:val="24"/>
              </w:rPr>
              <w:t xml:space="preserve">Depending on how you are approaching this question, you may want to exclude one group or the other, and you could also choose to exclude both or neither. </w:t>
            </w:r>
            <w:r>
              <w:rPr>
                <w:rFonts w:ascii="Calibri" w:hAnsi="Calibri" w:cs="Calibri"/>
                <w:b/>
                <w:bCs/>
                <w:i/>
                <w:iCs/>
                <w:sz w:val="24"/>
                <w:szCs w:val="24"/>
              </w:rPr>
              <w:t xml:space="preserve">Alternatively, </w:t>
            </w:r>
            <w:r w:rsidRPr="00B01FF3">
              <w:rPr>
                <w:rFonts w:ascii="Calibri" w:hAnsi="Calibri" w:cs="Calibri"/>
                <w:sz w:val="24"/>
                <w:szCs w:val="24"/>
              </w:rPr>
              <w:t>i</w:t>
            </w:r>
            <w:r>
              <w:rPr>
                <w:rFonts w:ascii="Calibri" w:hAnsi="Calibri" w:cs="Calibri"/>
                <w:sz w:val="24"/>
                <w:szCs w:val="24"/>
              </w:rPr>
              <w:t xml:space="preserve">f you have a lot of missing or NA, you may focus your QI efforts on reducing the amount of missing data. </w:t>
            </w:r>
          </w:p>
        </w:tc>
      </w:tr>
      <w:tr w:rsidR="00D1501C" w:rsidRPr="002E7676" w14:paraId="122646F9" w14:textId="77777777" w:rsidTr="00895450">
        <w:tc>
          <w:tcPr>
            <w:tcW w:w="2396" w:type="dxa"/>
          </w:tcPr>
          <w:p w14:paraId="1B001247" w14:textId="77777777" w:rsidR="00D1501C" w:rsidRPr="004260C7" w:rsidRDefault="00D1501C" w:rsidP="00D1501C">
            <w:pPr>
              <w:pStyle w:val="NoSpacing"/>
              <w:contextualSpacing/>
              <w:rPr>
                <w:rFonts w:ascii="Calibri" w:hAnsi="Calibri" w:cs="Calibri"/>
                <w:sz w:val="24"/>
                <w:szCs w:val="24"/>
              </w:rPr>
            </w:pPr>
            <w:r w:rsidRPr="004260C7">
              <w:rPr>
                <w:rFonts w:ascii="Calibri" w:hAnsi="Calibri" w:cs="Calibri"/>
                <w:sz w:val="24"/>
                <w:szCs w:val="24"/>
              </w:rPr>
              <w:t>Numerator</w:t>
            </w:r>
            <w:r>
              <w:rPr>
                <w:rFonts w:ascii="Calibri" w:hAnsi="Calibri" w:cs="Calibri"/>
                <w:sz w:val="24"/>
                <w:szCs w:val="24"/>
              </w:rPr>
              <w:t xml:space="preserve"> </w:t>
            </w:r>
            <w:r w:rsidRPr="004260C7">
              <w:rPr>
                <w:rFonts w:ascii="Calibri" w:hAnsi="Calibri" w:cs="Calibri"/>
                <w:sz w:val="24"/>
                <w:szCs w:val="24"/>
              </w:rPr>
              <w:t>(dependent on what you choose to measure)</w:t>
            </w:r>
          </w:p>
          <w:p w14:paraId="7EFA69FC" w14:textId="0CCC770E" w:rsidR="00D1501C" w:rsidRPr="004260C7" w:rsidRDefault="00D1501C" w:rsidP="00D1501C">
            <w:pPr>
              <w:pStyle w:val="NoSpacing"/>
              <w:contextualSpacing/>
              <w:rPr>
                <w:rFonts w:ascii="Calibri" w:hAnsi="Calibri" w:cs="Calibri"/>
                <w:sz w:val="24"/>
                <w:szCs w:val="24"/>
              </w:rPr>
            </w:pPr>
          </w:p>
        </w:tc>
        <w:tc>
          <w:tcPr>
            <w:tcW w:w="7841" w:type="dxa"/>
          </w:tcPr>
          <w:p w14:paraId="1C34F34E" w14:textId="77777777" w:rsidR="00D1501C" w:rsidRPr="004260C7" w:rsidRDefault="00D1501C" w:rsidP="00D1501C">
            <w:pPr>
              <w:pStyle w:val="NoSpacing"/>
              <w:contextualSpacing/>
              <w:rPr>
                <w:rFonts w:ascii="Calibri" w:hAnsi="Calibri" w:cs="Calibri"/>
                <w:sz w:val="24"/>
                <w:szCs w:val="24"/>
              </w:rPr>
            </w:pPr>
            <w:r w:rsidRPr="004260C7">
              <w:rPr>
                <w:rFonts w:ascii="Calibri" w:hAnsi="Calibri" w:cs="Calibri"/>
                <w:sz w:val="24"/>
                <w:szCs w:val="24"/>
              </w:rPr>
              <w:t>Number of clients who chose the appropriate response category</w:t>
            </w:r>
          </w:p>
          <w:p w14:paraId="3666AE69" w14:textId="77777777" w:rsidR="00D1501C" w:rsidRPr="004260C7" w:rsidRDefault="00D1501C" w:rsidP="00D1501C">
            <w:pPr>
              <w:pStyle w:val="NoSpacing"/>
              <w:contextualSpacing/>
              <w:rPr>
                <w:rFonts w:ascii="Calibri" w:hAnsi="Calibri" w:cs="Calibri"/>
                <w:sz w:val="24"/>
                <w:szCs w:val="24"/>
              </w:rPr>
            </w:pPr>
          </w:p>
          <w:p w14:paraId="1C3DB907" w14:textId="77777777" w:rsidR="00D1501C" w:rsidRPr="004260C7" w:rsidRDefault="00D1501C" w:rsidP="00D1501C">
            <w:pPr>
              <w:pStyle w:val="NoSpacing"/>
              <w:contextualSpacing/>
              <w:rPr>
                <w:rFonts w:ascii="Calibri" w:hAnsi="Calibri" w:cs="Calibri"/>
                <w:sz w:val="24"/>
                <w:szCs w:val="24"/>
              </w:rPr>
            </w:pPr>
            <w:r w:rsidRPr="004260C7">
              <w:rPr>
                <w:rFonts w:ascii="Calibri" w:hAnsi="Calibri" w:cs="Calibri"/>
                <w:sz w:val="24"/>
                <w:szCs w:val="24"/>
              </w:rPr>
              <w:t xml:space="preserve">If you are trying to increase the positive response this may be </w:t>
            </w:r>
          </w:p>
          <w:p w14:paraId="06F014F1" w14:textId="77777777" w:rsidR="00D1501C" w:rsidRPr="004260C7" w:rsidRDefault="00D1501C" w:rsidP="00D1501C">
            <w:pPr>
              <w:pStyle w:val="NoSpacing"/>
              <w:numPr>
                <w:ilvl w:val="0"/>
                <w:numId w:val="16"/>
              </w:numPr>
              <w:contextualSpacing/>
              <w:rPr>
                <w:rFonts w:ascii="Calibri" w:hAnsi="Calibri" w:cs="Calibri"/>
                <w:sz w:val="24"/>
                <w:szCs w:val="24"/>
              </w:rPr>
            </w:pPr>
            <w:r w:rsidRPr="004260C7">
              <w:rPr>
                <w:rFonts w:ascii="Calibri" w:hAnsi="Calibri" w:cs="Calibri"/>
                <w:sz w:val="24"/>
                <w:szCs w:val="24"/>
              </w:rPr>
              <w:t xml:space="preserve">clients who ‘strongly agreed’ with the statement </w:t>
            </w:r>
            <w:r>
              <w:rPr>
                <w:rFonts w:ascii="Calibri" w:hAnsi="Calibri" w:cs="Calibri"/>
                <w:sz w:val="24"/>
                <w:szCs w:val="24"/>
              </w:rPr>
              <w:t>OR</w:t>
            </w:r>
          </w:p>
          <w:p w14:paraId="43601B65" w14:textId="77777777" w:rsidR="00D1501C" w:rsidRPr="004260C7" w:rsidRDefault="00D1501C" w:rsidP="00D1501C">
            <w:pPr>
              <w:pStyle w:val="NoSpacing"/>
              <w:numPr>
                <w:ilvl w:val="0"/>
                <w:numId w:val="16"/>
              </w:numPr>
              <w:contextualSpacing/>
              <w:rPr>
                <w:rFonts w:ascii="Calibri" w:hAnsi="Calibri" w:cs="Calibri"/>
                <w:sz w:val="24"/>
                <w:szCs w:val="24"/>
              </w:rPr>
            </w:pPr>
            <w:r w:rsidRPr="0B0D0874">
              <w:rPr>
                <w:rFonts w:ascii="Calibri" w:hAnsi="Calibri" w:cs="Calibri"/>
                <w:sz w:val="24"/>
                <w:szCs w:val="24"/>
              </w:rPr>
              <w:t xml:space="preserve">clients who ‘strongly agreed’ </w:t>
            </w:r>
            <w:r w:rsidRPr="0B0D0874">
              <w:rPr>
                <w:rFonts w:ascii="Calibri" w:hAnsi="Calibri" w:cs="Calibri"/>
                <w:b/>
                <w:bCs/>
                <w:sz w:val="24"/>
                <w:szCs w:val="24"/>
              </w:rPr>
              <w:t>AND</w:t>
            </w:r>
            <w:r w:rsidRPr="0B0D0874">
              <w:rPr>
                <w:rFonts w:ascii="Calibri" w:hAnsi="Calibri" w:cs="Calibri"/>
                <w:sz w:val="24"/>
                <w:szCs w:val="24"/>
              </w:rPr>
              <w:t xml:space="preserve"> ‘agreed' with the statement </w:t>
            </w:r>
          </w:p>
          <w:p w14:paraId="5907D439" w14:textId="77777777" w:rsidR="00D1501C" w:rsidRPr="004260C7" w:rsidRDefault="00D1501C" w:rsidP="00D1501C">
            <w:pPr>
              <w:pStyle w:val="NoSpacing"/>
              <w:contextualSpacing/>
              <w:rPr>
                <w:rFonts w:ascii="Calibri" w:hAnsi="Calibri" w:cs="Calibri"/>
                <w:sz w:val="24"/>
                <w:szCs w:val="24"/>
              </w:rPr>
            </w:pPr>
          </w:p>
          <w:p w14:paraId="1C656314" w14:textId="77777777" w:rsidR="00D1501C" w:rsidRPr="004260C7" w:rsidRDefault="00D1501C" w:rsidP="00D1501C">
            <w:pPr>
              <w:pStyle w:val="NoSpacing"/>
              <w:contextualSpacing/>
              <w:rPr>
                <w:rFonts w:ascii="Calibri" w:hAnsi="Calibri" w:cs="Calibri"/>
                <w:sz w:val="24"/>
                <w:szCs w:val="24"/>
              </w:rPr>
            </w:pPr>
            <w:r w:rsidRPr="004260C7">
              <w:rPr>
                <w:rFonts w:ascii="Calibri" w:hAnsi="Calibri" w:cs="Calibri"/>
                <w:sz w:val="24"/>
                <w:szCs w:val="24"/>
              </w:rPr>
              <w:t xml:space="preserve">If you are trying to decrease the negative response this may be </w:t>
            </w:r>
          </w:p>
          <w:p w14:paraId="7896BDF8" w14:textId="77777777" w:rsidR="00D1501C" w:rsidRPr="004260C7" w:rsidRDefault="00D1501C" w:rsidP="00D1501C">
            <w:pPr>
              <w:pStyle w:val="NoSpacing"/>
              <w:numPr>
                <w:ilvl w:val="0"/>
                <w:numId w:val="16"/>
              </w:numPr>
              <w:contextualSpacing/>
              <w:rPr>
                <w:rFonts w:ascii="Calibri" w:hAnsi="Calibri" w:cs="Calibri"/>
                <w:sz w:val="24"/>
                <w:szCs w:val="24"/>
              </w:rPr>
            </w:pPr>
            <w:r w:rsidRPr="004260C7">
              <w:rPr>
                <w:rFonts w:ascii="Calibri" w:hAnsi="Calibri" w:cs="Calibri"/>
                <w:sz w:val="24"/>
                <w:szCs w:val="24"/>
              </w:rPr>
              <w:t xml:space="preserve">clients who ‘strongly disagreed’ with the statement </w:t>
            </w:r>
            <w:r>
              <w:rPr>
                <w:rFonts w:ascii="Calibri" w:hAnsi="Calibri" w:cs="Calibri"/>
                <w:sz w:val="24"/>
                <w:szCs w:val="24"/>
              </w:rPr>
              <w:t>OR</w:t>
            </w:r>
          </w:p>
          <w:p w14:paraId="4A02CCC7" w14:textId="77777777" w:rsidR="00D1501C" w:rsidRPr="000F0F2B" w:rsidRDefault="00D1501C" w:rsidP="00D1501C">
            <w:pPr>
              <w:pStyle w:val="NoSpacing"/>
              <w:numPr>
                <w:ilvl w:val="0"/>
                <w:numId w:val="16"/>
              </w:numPr>
              <w:contextualSpacing/>
              <w:rPr>
                <w:sz w:val="24"/>
                <w:szCs w:val="24"/>
              </w:rPr>
            </w:pPr>
            <w:r w:rsidRPr="0B0D0874">
              <w:rPr>
                <w:rFonts w:ascii="Calibri" w:hAnsi="Calibri" w:cs="Calibri"/>
                <w:sz w:val="24"/>
                <w:szCs w:val="24"/>
              </w:rPr>
              <w:t xml:space="preserve">clients who ‘strongly disagreed’ </w:t>
            </w:r>
            <w:r w:rsidRPr="0B0D0874">
              <w:rPr>
                <w:rFonts w:ascii="Calibri" w:hAnsi="Calibri" w:cs="Calibri"/>
                <w:b/>
                <w:bCs/>
                <w:sz w:val="24"/>
                <w:szCs w:val="24"/>
              </w:rPr>
              <w:t>AND</w:t>
            </w:r>
            <w:r w:rsidRPr="0B0D0874">
              <w:rPr>
                <w:rFonts w:ascii="Calibri" w:hAnsi="Calibri" w:cs="Calibri"/>
                <w:sz w:val="24"/>
                <w:szCs w:val="24"/>
              </w:rPr>
              <w:t xml:space="preserve"> ‘disagreed' with the statement </w:t>
            </w:r>
          </w:p>
          <w:p w14:paraId="6876C788" w14:textId="77777777" w:rsidR="00D1501C" w:rsidRDefault="00D1501C" w:rsidP="00D1501C">
            <w:pPr>
              <w:pStyle w:val="NoSpacing"/>
              <w:contextualSpacing/>
              <w:rPr>
                <w:sz w:val="24"/>
                <w:szCs w:val="24"/>
              </w:rPr>
            </w:pPr>
          </w:p>
          <w:p w14:paraId="2FD1930F" w14:textId="77777777" w:rsidR="00D1501C" w:rsidRPr="000F0F2B" w:rsidRDefault="00D1501C" w:rsidP="00D1501C">
            <w:pPr>
              <w:pStyle w:val="NoSpacing"/>
              <w:contextualSpacing/>
              <w:rPr>
                <w:rFonts w:ascii="Calibri" w:hAnsi="Calibri" w:cs="Calibri"/>
                <w:sz w:val="24"/>
                <w:szCs w:val="24"/>
              </w:rPr>
            </w:pPr>
            <w:r w:rsidRPr="000F0F2B">
              <w:rPr>
                <w:rFonts w:ascii="Calibri" w:hAnsi="Calibri" w:cs="Calibri"/>
                <w:sz w:val="24"/>
                <w:szCs w:val="24"/>
              </w:rPr>
              <w:t>If you are trying to decrease the number of missing or NA responses, your numerator may be</w:t>
            </w:r>
          </w:p>
          <w:p w14:paraId="16037A72" w14:textId="77777777" w:rsidR="00D1501C" w:rsidRPr="000F0F2B" w:rsidRDefault="00D1501C" w:rsidP="00D1501C">
            <w:pPr>
              <w:pStyle w:val="NoSpacing"/>
              <w:numPr>
                <w:ilvl w:val="0"/>
                <w:numId w:val="16"/>
              </w:numPr>
              <w:contextualSpacing/>
              <w:rPr>
                <w:rFonts w:ascii="Calibri" w:hAnsi="Calibri" w:cs="Calibri"/>
                <w:sz w:val="24"/>
                <w:szCs w:val="24"/>
              </w:rPr>
            </w:pPr>
            <w:r w:rsidRPr="000F0F2B">
              <w:rPr>
                <w:rFonts w:ascii="Calibri" w:hAnsi="Calibri" w:cs="Calibri"/>
                <w:sz w:val="24"/>
                <w:szCs w:val="24"/>
              </w:rPr>
              <w:t>clients who choose ‘Not applicable’ as their response</w:t>
            </w:r>
          </w:p>
          <w:p w14:paraId="1E7D32A5" w14:textId="77777777" w:rsidR="00D1501C" w:rsidRPr="000F0F2B" w:rsidRDefault="00D1501C" w:rsidP="00D1501C">
            <w:pPr>
              <w:pStyle w:val="NoSpacing"/>
              <w:numPr>
                <w:ilvl w:val="0"/>
                <w:numId w:val="16"/>
              </w:numPr>
              <w:contextualSpacing/>
              <w:rPr>
                <w:rFonts w:ascii="Calibri" w:hAnsi="Calibri" w:cs="Calibri"/>
                <w:sz w:val="24"/>
                <w:szCs w:val="24"/>
              </w:rPr>
            </w:pPr>
            <w:r w:rsidRPr="000F0F2B">
              <w:rPr>
                <w:rFonts w:ascii="Calibri" w:hAnsi="Calibri" w:cs="Calibri"/>
                <w:sz w:val="24"/>
                <w:szCs w:val="24"/>
              </w:rPr>
              <w:t xml:space="preserve">records with Missing as the response </w:t>
            </w:r>
          </w:p>
          <w:p w14:paraId="5D153886" w14:textId="440CA581" w:rsidR="00D1501C" w:rsidRPr="004260C7" w:rsidRDefault="00D1501C" w:rsidP="00D1501C">
            <w:pPr>
              <w:pStyle w:val="NoSpacing"/>
              <w:numPr>
                <w:ilvl w:val="0"/>
                <w:numId w:val="16"/>
              </w:numPr>
              <w:contextualSpacing/>
              <w:rPr>
                <w:sz w:val="24"/>
                <w:szCs w:val="24"/>
              </w:rPr>
            </w:pPr>
            <w:r w:rsidRPr="000F0F2B">
              <w:rPr>
                <w:rFonts w:ascii="Calibri" w:hAnsi="Calibri" w:cs="Calibri"/>
                <w:sz w:val="24"/>
                <w:szCs w:val="24"/>
              </w:rPr>
              <w:t>records that are ‘missing’ or ‘Not applicable’</w:t>
            </w:r>
          </w:p>
        </w:tc>
      </w:tr>
      <w:tr w:rsidR="00D65DBF" w:rsidRPr="002E7676" w14:paraId="076D656B" w14:textId="77777777" w:rsidTr="00895450">
        <w:tc>
          <w:tcPr>
            <w:tcW w:w="2396" w:type="dxa"/>
          </w:tcPr>
          <w:p w14:paraId="617D6D36"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Calculation Methods</w:t>
            </w:r>
          </w:p>
        </w:tc>
        <w:tc>
          <w:tcPr>
            <w:tcW w:w="7841" w:type="dxa"/>
          </w:tcPr>
          <w:p w14:paraId="23D397A5"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numerator / denominator</w:t>
            </w:r>
            <w:r>
              <w:rPr>
                <w:rFonts w:ascii="Calibri" w:hAnsi="Calibri" w:cs="Calibri"/>
                <w:sz w:val="24"/>
                <w:szCs w:val="24"/>
              </w:rPr>
              <w:t xml:space="preserve"> X 1</w:t>
            </w:r>
            <w:r w:rsidRPr="004260C7">
              <w:rPr>
                <w:rFonts w:ascii="Calibri" w:hAnsi="Calibri" w:cs="Calibri"/>
                <w:sz w:val="24"/>
                <w:szCs w:val="24"/>
              </w:rPr>
              <w:t xml:space="preserve">00  </w:t>
            </w:r>
          </w:p>
        </w:tc>
      </w:tr>
      <w:tr w:rsidR="00D65DBF" w:rsidRPr="002E7676" w14:paraId="244B868C" w14:textId="77777777" w:rsidTr="00895450">
        <w:tc>
          <w:tcPr>
            <w:tcW w:w="2396" w:type="dxa"/>
          </w:tcPr>
          <w:p w14:paraId="0AD8707F"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Current performance: reporting period</w:t>
            </w:r>
          </w:p>
        </w:tc>
        <w:tc>
          <w:tcPr>
            <w:tcW w:w="7841" w:type="dxa"/>
          </w:tcPr>
          <w:p w14:paraId="2C607B93" w14:textId="77777777" w:rsidR="00D65DBF" w:rsidRPr="00B83009" w:rsidRDefault="00D65DBF" w:rsidP="00895450">
            <w:pPr>
              <w:pStyle w:val="NoSpacing"/>
              <w:contextualSpacing/>
              <w:rPr>
                <w:rFonts w:ascii="Calibri" w:hAnsi="Calibri" w:cs="Calibri"/>
                <w:sz w:val="24"/>
                <w:szCs w:val="24"/>
              </w:rPr>
            </w:pPr>
            <w:r w:rsidRPr="00B83009">
              <w:rPr>
                <w:rFonts w:ascii="Calibri" w:hAnsi="Calibri" w:cs="Calibri"/>
                <w:sz w:val="24"/>
                <w:szCs w:val="24"/>
              </w:rPr>
              <w:t xml:space="preserve">The reporting period is informed by when and how your agency/program administers the OPOC. </w:t>
            </w:r>
          </w:p>
          <w:p w14:paraId="0C717C2A" w14:textId="77777777" w:rsidR="00D65DBF" w:rsidRPr="00B83009" w:rsidRDefault="00D65DBF" w:rsidP="00895450">
            <w:pPr>
              <w:pStyle w:val="NoSpacing"/>
              <w:contextualSpacing/>
              <w:rPr>
                <w:rFonts w:ascii="Calibri" w:hAnsi="Calibri" w:cs="Calibri"/>
                <w:sz w:val="24"/>
                <w:szCs w:val="24"/>
              </w:rPr>
            </w:pPr>
            <w:r w:rsidRPr="00B83009">
              <w:rPr>
                <w:rFonts w:ascii="Calibri" w:hAnsi="Calibri" w:cs="Calibri"/>
                <w:sz w:val="24"/>
                <w:szCs w:val="24"/>
              </w:rPr>
              <w:t xml:space="preserve">E.g.  April 1, </w:t>
            </w:r>
            <w:proofErr w:type="gramStart"/>
            <w:r w:rsidRPr="00B83009">
              <w:rPr>
                <w:rFonts w:ascii="Calibri" w:hAnsi="Calibri" w:cs="Calibri"/>
                <w:sz w:val="24"/>
                <w:szCs w:val="24"/>
              </w:rPr>
              <w:t>2020</w:t>
            </w:r>
            <w:proofErr w:type="gramEnd"/>
            <w:r w:rsidRPr="00B83009">
              <w:rPr>
                <w:rFonts w:ascii="Calibri" w:hAnsi="Calibri" w:cs="Calibri"/>
                <w:sz w:val="24"/>
                <w:szCs w:val="24"/>
              </w:rPr>
              <w:t xml:space="preserve"> to March 31, 2021</w:t>
            </w:r>
          </w:p>
          <w:p w14:paraId="5507B8DB" w14:textId="25051306" w:rsidR="00D65DBF" w:rsidRPr="00B83009" w:rsidRDefault="00D65DBF" w:rsidP="00895450">
            <w:pPr>
              <w:pStyle w:val="NoSpacing"/>
              <w:contextualSpacing/>
              <w:rPr>
                <w:rFonts w:ascii="Calibri" w:hAnsi="Calibri" w:cs="Calibri"/>
                <w:sz w:val="24"/>
                <w:szCs w:val="24"/>
              </w:rPr>
            </w:pPr>
            <w:proofErr w:type="gramStart"/>
            <w:r w:rsidRPr="00B83009">
              <w:rPr>
                <w:rFonts w:ascii="Calibri" w:hAnsi="Calibri" w:cs="Calibri"/>
                <w:sz w:val="24"/>
                <w:szCs w:val="24"/>
              </w:rPr>
              <w:t>E.g.</w:t>
            </w:r>
            <w:proofErr w:type="gramEnd"/>
            <w:r w:rsidRPr="00B83009">
              <w:rPr>
                <w:rFonts w:ascii="Calibri" w:hAnsi="Calibri" w:cs="Calibri"/>
                <w:sz w:val="24"/>
                <w:szCs w:val="24"/>
              </w:rPr>
              <w:t xml:space="preserve"> Q3, October 1, 2020 to December 31, 2020</w:t>
            </w:r>
          </w:p>
        </w:tc>
      </w:tr>
      <w:tr w:rsidR="00D65DBF" w:rsidRPr="002E7676" w14:paraId="29E5A51D" w14:textId="77777777" w:rsidTr="00895450">
        <w:tc>
          <w:tcPr>
            <w:tcW w:w="2396" w:type="dxa"/>
          </w:tcPr>
          <w:p w14:paraId="00756C4D"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Data source</w:t>
            </w:r>
          </w:p>
        </w:tc>
        <w:tc>
          <w:tcPr>
            <w:tcW w:w="7841" w:type="dxa"/>
          </w:tcPr>
          <w:p w14:paraId="33C8655E" w14:textId="7F94B4BD"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 xml:space="preserve">OPOC data reports; Survey question # </w:t>
            </w:r>
            <w:r w:rsidR="00AB6C7C">
              <w:rPr>
                <w:rFonts w:ascii="Calibri" w:hAnsi="Calibri" w:cs="Calibri"/>
                <w:sz w:val="24"/>
                <w:szCs w:val="24"/>
              </w:rPr>
              <w:t>34</w:t>
            </w:r>
          </w:p>
        </w:tc>
      </w:tr>
      <w:tr w:rsidR="00D65DBF" w:rsidRPr="002E7676" w14:paraId="6E93C1DF" w14:textId="77777777" w:rsidTr="00895450">
        <w:tc>
          <w:tcPr>
            <w:tcW w:w="2396" w:type="dxa"/>
          </w:tcPr>
          <w:p w14:paraId="69FBFFF8"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How to access data</w:t>
            </w:r>
          </w:p>
        </w:tc>
        <w:tc>
          <w:tcPr>
            <w:tcW w:w="7841" w:type="dxa"/>
          </w:tcPr>
          <w:p w14:paraId="0397B8A8" w14:textId="77777777" w:rsidR="00D65DBF" w:rsidRPr="004260C7" w:rsidRDefault="00D65DBF" w:rsidP="00895450">
            <w:pPr>
              <w:pStyle w:val="NoSpacing"/>
              <w:contextualSpacing/>
              <w:rPr>
                <w:rFonts w:ascii="Calibri" w:hAnsi="Calibri" w:cs="Calibri"/>
                <w:sz w:val="24"/>
                <w:szCs w:val="24"/>
              </w:rPr>
            </w:pPr>
            <w:r w:rsidRPr="605B14E0">
              <w:rPr>
                <w:rFonts w:ascii="Calibri" w:hAnsi="Calibri" w:cs="Calibri"/>
                <w:sz w:val="24"/>
                <w:szCs w:val="24"/>
              </w:rPr>
              <w:t xml:space="preserve">Refer to the OPOC Reporting </w:t>
            </w:r>
            <w:r w:rsidRPr="70B9BD49">
              <w:rPr>
                <w:rFonts w:ascii="Calibri" w:hAnsi="Calibri" w:cs="Calibri"/>
                <w:sz w:val="24"/>
                <w:szCs w:val="24"/>
              </w:rPr>
              <w:t>Platform Navigation</w:t>
            </w:r>
            <w:r w:rsidRPr="605B14E0">
              <w:rPr>
                <w:rFonts w:ascii="Calibri" w:hAnsi="Calibri" w:cs="Calibri"/>
                <w:sz w:val="24"/>
                <w:szCs w:val="24"/>
              </w:rPr>
              <w:t xml:space="preserve"> Guide (</w:t>
            </w:r>
            <w:r w:rsidRPr="289C3B84">
              <w:rPr>
                <w:rFonts w:ascii="Calibri" w:hAnsi="Calibri" w:cs="Calibri"/>
                <w:sz w:val="24"/>
                <w:szCs w:val="24"/>
              </w:rPr>
              <w:t>accessible to Health Service Providers</w:t>
            </w:r>
            <w:r w:rsidRPr="605B14E0">
              <w:rPr>
                <w:rFonts w:ascii="Calibri" w:hAnsi="Calibri" w:cs="Calibri"/>
                <w:sz w:val="24"/>
                <w:szCs w:val="24"/>
              </w:rPr>
              <w:t xml:space="preserve"> in the resources section </w:t>
            </w:r>
            <w:r w:rsidRPr="0049ADA3">
              <w:rPr>
                <w:rFonts w:ascii="Calibri" w:hAnsi="Calibri" w:cs="Calibri"/>
                <w:sz w:val="24"/>
                <w:szCs w:val="24"/>
              </w:rPr>
              <w:t>of</w:t>
            </w:r>
            <w:r w:rsidRPr="70B9BD49">
              <w:rPr>
                <w:rFonts w:ascii="Calibri" w:hAnsi="Calibri" w:cs="Calibri"/>
                <w:sz w:val="24"/>
                <w:szCs w:val="24"/>
              </w:rPr>
              <w:t xml:space="preserve"> </w:t>
            </w:r>
            <w:r w:rsidRPr="605B14E0">
              <w:rPr>
                <w:rFonts w:ascii="Calibri" w:hAnsi="Calibri" w:cs="Calibri"/>
                <w:sz w:val="24"/>
                <w:szCs w:val="24"/>
              </w:rPr>
              <w:t xml:space="preserve">the </w:t>
            </w:r>
            <w:hyperlink r:id="rId20">
              <w:r w:rsidRPr="425EC3E8">
                <w:rPr>
                  <w:rStyle w:val="Hyperlink"/>
                  <w:rFonts w:ascii="Calibri" w:hAnsi="Calibri" w:cs="Calibri"/>
                  <w:sz w:val="24"/>
                  <w:szCs w:val="24"/>
                </w:rPr>
                <w:t>OPOC website</w:t>
              </w:r>
            </w:hyperlink>
            <w:r w:rsidRPr="425EC3E8">
              <w:rPr>
                <w:rFonts w:ascii="Calibri" w:hAnsi="Calibri" w:cs="Calibri"/>
                <w:sz w:val="24"/>
                <w:szCs w:val="24"/>
              </w:rPr>
              <w:t>).</w:t>
            </w:r>
            <w:r w:rsidRPr="289C3B84">
              <w:rPr>
                <w:rFonts w:ascii="Calibri" w:hAnsi="Calibri" w:cs="Calibri"/>
                <w:sz w:val="24"/>
                <w:szCs w:val="24"/>
              </w:rPr>
              <w:t xml:space="preserve"> For additional support, connect with your OPOC Implementation Specialist.</w:t>
            </w:r>
          </w:p>
        </w:tc>
      </w:tr>
      <w:tr w:rsidR="00D65DBF" w:rsidRPr="002E7676" w14:paraId="2EA16F5B" w14:textId="77777777" w:rsidTr="00895450">
        <w:tc>
          <w:tcPr>
            <w:tcW w:w="2396" w:type="dxa"/>
          </w:tcPr>
          <w:p w14:paraId="358174BC" w14:textId="77777777" w:rsidR="00D65DBF" w:rsidRPr="004260C7" w:rsidRDefault="00D65DBF" w:rsidP="00895450">
            <w:pPr>
              <w:pStyle w:val="NoSpacing"/>
              <w:contextualSpacing/>
              <w:rPr>
                <w:rFonts w:ascii="Calibri" w:hAnsi="Calibri" w:cs="Calibri"/>
                <w:sz w:val="24"/>
                <w:szCs w:val="24"/>
              </w:rPr>
            </w:pPr>
            <w:r w:rsidRPr="004260C7">
              <w:rPr>
                <w:rFonts w:ascii="Calibri" w:hAnsi="Calibri" w:cs="Calibri"/>
                <w:sz w:val="24"/>
                <w:szCs w:val="24"/>
              </w:rPr>
              <w:t>Comments</w:t>
            </w:r>
          </w:p>
        </w:tc>
        <w:tc>
          <w:tcPr>
            <w:tcW w:w="7841" w:type="dxa"/>
          </w:tcPr>
          <w:p w14:paraId="18EE4BE1" w14:textId="67DC4EB7" w:rsidR="00611206" w:rsidRDefault="00611206" w:rsidP="00895450">
            <w:pPr>
              <w:pStyle w:val="NoSpacing"/>
              <w:contextualSpacing/>
              <w:rPr>
                <w:rFonts w:ascii="Calibri" w:hAnsi="Calibri" w:cs="Calibri"/>
                <w:sz w:val="24"/>
                <w:szCs w:val="24"/>
              </w:rPr>
            </w:pPr>
            <w:r>
              <w:rPr>
                <w:rFonts w:ascii="Calibri" w:hAnsi="Calibri" w:cs="Calibri"/>
                <w:sz w:val="24"/>
                <w:szCs w:val="24"/>
              </w:rPr>
              <w:t xml:space="preserve">A similar indicator has been prioritized </w:t>
            </w:r>
            <w:r w:rsidR="00D14DB8">
              <w:rPr>
                <w:rFonts w:ascii="Calibri" w:hAnsi="Calibri" w:cs="Calibri"/>
                <w:sz w:val="24"/>
                <w:szCs w:val="24"/>
              </w:rPr>
              <w:t>for the Advancing QI CoP for the general community MHA sector</w:t>
            </w:r>
          </w:p>
          <w:p w14:paraId="4268195A" w14:textId="3FEA41E2" w:rsidR="00D65DBF" w:rsidRPr="00992D10" w:rsidRDefault="00D65DBF" w:rsidP="00895450">
            <w:pPr>
              <w:pStyle w:val="NoSpacing"/>
              <w:contextualSpacing/>
              <w:rPr>
                <w:rFonts w:ascii="Calibri" w:hAnsi="Calibri" w:cs="Calibri"/>
                <w:sz w:val="24"/>
                <w:szCs w:val="24"/>
              </w:rPr>
            </w:pPr>
            <w:r w:rsidRPr="00992D10">
              <w:rPr>
                <w:rFonts w:ascii="Calibri" w:hAnsi="Calibri" w:cs="Calibri"/>
                <w:sz w:val="24"/>
                <w:szCs w:val="24"/>
              </w:rPr>
              <w:t>Coaches are available for support</w:t>
            </w:r>
          </w:p>
        </w:tc>
      </w:tr>
    </w:tbl>
    <w:p w14:paraId="1DD62A45" w14:textId="1176579F" w:rsidR="001F3348" w:rsidRDefault="001F3348">
      <w:pPr>
        <w:spacing w:after="0" w:line="240" w:lineRule="auto"/>
        <w:rPr>
          <w:rFonts w:ascii="Arial" w:hAnsi="Arial" w:cs="Arial"/>
          <w: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841"/>
      </w:tblGrid>
      <w:tr w:rsidR="00940673" w:rsidRPr="002E7676" w14:paraId="67609BC2" w14:textId="77777777" w:rsidTr="00895450">
        <w:tc>
          <w:tcPr>
            <w:tcW w:w="2396" w:type="dxa"/>
            <w:shd w:val="clear" w:color="auto" w:fill="F2F2F2" w:themeFill="background1" w:themeFillShade="F2"/>
          </w:tcPr>
          <w:p w14:paraId="3B500B8E" w14:textId="62F33B7E" w:rsidR="00940673" w:rsidRPr="00E80973" w:rsidRDefault="000F3C61" w:rsidP="00D1501C">
            <w:pPr>
              <w:spacing w:after="0" w:line="240" w:lineRule="auto"/>
              <w:contextualSpacing/>
              <w:jc w:val="center"/>
              <w:rPr>
                <w:rFonts w:cs="Calibri"/>
                <w:sz w:val="28"/>
                <w:szCs w:val="28"/>
              </w:rPr>
            </w:pPr>
            <w:r>
              <w:rPr>
                <w:rFonts w:cs="Calibri"/>
                <w:sz w:val="28"/>
                <w:szCs w:val="28"/>
              </w:rPr>
              <w:t xml:space="preserve">SH </w:t>
            </w:r>
            <w:r w:rsidR="00940673" w:rsidRPr="00E80973">
              <w:rPr>
                <w:rFonts w:cs="Calibri"/>
                <w:sz w:val="28"/>
                <w:szCs w:val="28"/>
              </w:rPr>
              <w:t>OPOC Q#</w:t>
            </w:r>
            <w:r w:rsidR="00940673">
              <w:rPr>
                <w:rFonts w:cs="Calibri"/>
                <w:sz w:val="28"/>
                <w:szCs w:val="28"/>
              </w:rPr>
              <w:t>38</w:t>
            </w:r>
          </w:p>
        </w:tc>
        <w:tc>
          <w:tcPr>
            <w:tcW w:w="7841" w:type="dxa"/>
            <w:shd w:val="clear" w:color="auto" w:fill="F2F2F2" w:themeFill="background1" w:themeFillShade="F2"/>
            <w:vAlign w:val="center"/>
          </w:tcPr>
          <w:p w14:paraId="08D82719" w14:textId="0D1F134E" w:rsidR="00940673" w:rsidRPr="00E80973" w:rsidRDefault="00940673" w:rsidP="00940673">
            <w:pPr>
              <w:pStyle w:val="Heading3"/>
              <w:spacing w:before="0"/>
              <w:contextualSpacing/>
              <w:rPr>
                <w:sz w:val="28"/>
                <w:szCs w:val="28"/>
              </w:rPr>
            </w:pPr>
            <w:bookmarkStart w:id="28" w:name="_Toc91079087"/>
            <w:bookmarkStart w:id="29" w:name="_Toc91079270"/>
            <w:r w:rsidRPr="00290EE8">
              <w:rPr>
                <w:rFonts w:cs="Arial"/>
                <w:lang w:val="en-US"/>
              </w:rPr>
              <w:t>My living situation is contributing to my overall well-being.</w:t>
            </w:r>
            <w:bookmarkEnd w:id="28"/>
            <w:bookmarkEnd w:id="29"/>
          </w:p>
        </w:tc>
      </w:tr>
      <w:tr w:rsidR="00940673" w:rsidRPr="002E7676" w14:paraId="17DD8288" w14:textId="77777777" w:rsidTr="00895450">
        <w:tc>
          <w:tcPr>
            <w:tcW w:w="2396" w:type="dxa"/>
          </w:tcPr>
          <w:p w14:paraId="00444BBB" w14:textId="77777777" w:rsidR="00940673" w:rsidRPr="004260C7" w:rsidRDefault="00940673" w:rsidP="00940673">
            <w:pPr>
              <w:spacing w:after="0" w:line="240" w:lineRule="auto"/>
              <w:contextualSpacing/>
              <w:rPr>
                <w:rFonts w:cs="Calibri"/>
                <w:szCs w:val="24"/>
              </w:rPr>
            </w:pPr>
            <w:r w:rsidRPr="004260C7">
              <w:rPr>
                <w:rFonts w:cs="Calibri"/>
                <w:szCs w:val="24"/>
              </w:rPr>
              <w:t>Indicator Name</w:t>
            </w:r>
          </w:p>
        </w:tc>
        <w:tc>
          <w:tcPr>
            <w:tcW w:w="7841" w:type="dxa"/>
          </w:tcPr>
          <w:p w14:paraId="5719E7C6" w14:textId="4B437F9B" w:rsidR="00940673" w:rsidRPr="004260C7" w:rsidRDefault="00940673" w:rsidP="00940673">
            <w:pPr>
              <w:spacing w:after="0"/>
              <w:contextualSpacing/>
            </w:pPr>
            <w:r w:rsidRPr="004260C7">
              <w:t xml:space="preserve">Percent of clients who (strongly agree, agree, disagree, strongly disagree) that </w:t>
            </w:r>
            <w:r w:rsidR="009F23D5">
              <w:t>their living situation is contributing to their overall well-being</w:t>
            </w:r>
          </w:p>
        </w:tc>
      </w:tr>
      <w:tr w:rsidR="00940673" w:rsidRPr="002E7676" w14:paraId="3E6F0283" w14:textId="77777777" w:rsidTr="00895450">
        <w:tc>
          <w:tcPr>
            <w:tcW w:w="2396" w:type="dxa"/>
          </w:tcPr>
          <w:p w14:paraId="27E556FA" w14:textId="77777777" w:rsidR="00940673" w:rsidRPr="004260C7" w:rsidRDefault="00940673" w:rsidP="00940673">
            <w:pPr>
              <w:pStyle w:val="NoSpacing"/>
              <w:contextualSpacing/>
              <w:rPr>
                <w:rFonts w:ascii="Calibri" w:hAnsi="Calibri" w:cs="Calibri"/>
                <w:sz w:val="24"/>
                <w:szCs w:val="24"/>
              </w:rPr>
            </w:pPr>
            <w:r w:rsidRPr="004260C7">
              <w:rPr>
                <w:rFonts w:ascii="Calibri" w:hAnsi="Calibri" w:cs="Calibri"/>
                <w:sz w:val="24"/>
                <w:szCs w:val="24"/>
              </w:rPr>
              <w:t>Dimension</w:t>
            </w:r>
          </w:p>
        </w:tc>
        <w:tc>
          <w:tcPr>
            <w:tcW w:w="7841" w:type="dxa"/>
          </w:tcPr>
          <w:p w14:paraId="244677CF" w14:textId="77777777" w:rsidR="00940673" w:rsidRPr="004260C7" w:rsidRDefault="00940673" w:rsidP="00940673">
            <w:pPr>
              <w:pStyle w:val="NoSpacing"/>
              <w:contextualSpacing/>
              <w:rPr>
                <w:rFonts w:ascii="Calibri" w:hAnsi="Calibri" w:cs="Calibri"/>
                <w:sz w:val="24"/>
                <w:szCs w:val="24"/>
              </w:rPr>
            </w:pPr>
            <w:r w:rsidRPr="004260C7">
              <w:rPr>
                <w:rFonts w:ascii="Calibri" w:hAnsi="Calibri" w:cs="Calibri"/>
                <w:sz w:val="24"/>
                <w:szCs w:val="24"/>
              </w:rPr>
              <w:t>Timely</w:t>
            </w:r>
          </w:p>
        </w:tc>
      </w:tr>
      <w:tr w:rsidR="00940673" w:rsidRPr="002E7676" w14:paraId="30B457A4" w14:textId="77777777" w:rsidTr="00895450">
        <w:tc>
          <w:tcPr>
            <w:tcW w:w="2396" w:type="dxa"/>
          </w:tcPr>
          <w:p w14:paraId="43C02BEA" w14:textId="77777777" w:rsidR="00940673" w:rsidRPr="004260C7" w:rsidRDefault="00940673" w:rsidP="00940673">
            <w:pPr>
              <w:pStyle w:val="NoSpacing"/>
              <w:contextualSpacing/>
              <w:rPr>
                <w:rFonts w:ascii="Calibri" w:hAnsi="Calibri" w:cs="Calibri"/>
                <w:sz w:val="24"/>
                <w:szCs w:val="24"/>
              </w:rPr>
            </w:pPr>
            <w:r w:rsidRPr="004260C7">
              <w:rPr>
                <w:rFonts w:ascii="Calibri" w:hAnsi="Calibri" w:cs="Calibri"/>
                <w:sz w:val="24"/>
                <w:szCs w:val="24"/>
              </w:rPr>
              <w:t>Direction of Improvement</w:t>
            </w:r>
          </w:p>
        </w:tc>
        <w:tc>
          <w:tcPr>
            <w:tcW w:w="7841" w:type="dxa"/>
          </w:tcPr>
          <w:p w14:paraId="3E617F0F" w14:textId="77777777" w:rsidR="00940673" w:rsidRPr="004260C7" w:rsidRDefault="00940673" w:rsidP="00940673">
            <w:pPr>
              <w:pStyle w:val="NoSpacing"/>
              <w:contextualSpacing/>
              <w:rPr>
                <w:rFonts w:ascii="Calibri" w:hAnsi="Calibri" w:cs="Calibri"/>
                <w:sz w:val="24"/>
                <w:szCs w:val="24"/>
              </w:rPr>
            </w:pPr>
            <w:r w:rsidRPr="00992D10">
              <w:rPr>
                <w:rFonts w:ascii="Calibri" w:hAnsi="Calibri" w:cs="Calibri"/>
                <w:sz w:val="24"/>
                <w:szCs w:val="24"/>
              </w:rPr>
              <w:t>Improvement would be</w:t>
            </w:r>
          </w:p>
          <w:p w14:paraId="3D542E21" w14:textId="77777777" w:rsidR="00940673" w:rsidRPr="004260C7" w:rsidRDefault="00940673" w:rsidP="00940673">
            <w:pPr>
              <w:pStyle w:val="NoSpacing"/>
              <w:numPr>
                <w:ilvl w:val="0"/>
                <w:numId w:val="16"/>
              </w:numPr>
              <w:contextualSpacing/>
              <w:rPr>
                <w:rFonts w:ascii="Calibri" w:hAnsi="Calibri" w:cs="Calibri"/>
                <w:sz w:val="24"/>
                <w:szCs w:val="24"/>
              </w:rPr>
            </w:pPr>
            <w:r w:rsidRPr="004260C7">
              <w:rPr>
                <w:rFonts w:ascii="Calibri" w:hAnsi="Calibri" w:cs="Calibri"/>
                <w:b/>
                <w:bCs/>
                <w:i/>
                <w:iCs/>
                <w:sz w:val="24"/>
                <w:szCs w:val="24"/>
              </w:rPr>
              <w:t>Increase</w:t>
            </w:r>
            <w:r w:rsidRPr="004260C7">
              <w:rPr>
                <w:rFonts w:ascii="Calibri" w:hAnsi="Calibri" w:cs="Calibri"/>
                <w:sz w:val="24"/>
                <w:szCs w:val="24"/>
              </w:rPr>
              <w:t xml:space="preserve"> in the percent of clients who agree with the statement or</w:t>
            </w:r>
          </w:p>
          <w:p w14:paraId="617A6CFF" w14:textId="77777777" w:rsidR="00940673" w:rsidRPr="004260C7" w:rsidRDefault="00940673" w:rsidP="00940673">
            <w:pPr>
              <w:pStyle w:val="NoSpacing"/>
              <w:numPr>
                <w:ilvl w:val="0"/>
                <w:numId w:val="16"/>
              </w:numPr>
              <w:contextualSpacing/>
              <w:rPr>
                <w:rFonts w:ascii="Calibri" w:hAnsi="Calibri" w:cs="Calibri"/>
                <w:sz w:val="24"/>
                <w:szCs w:val="24"/>
              </w:rPr>
            </w:pPr>
            <w:r w:rsidRPr="004260C7">
              <w:rPr>
                <w:rFonts w:ascii="Calibri" w:hAnsi="Calibri" w:cs="Calibri"/>
                <w:b/>
                <w:bCs/>
                <w:i/>
                <w:iCs/>
                <w:sz w:val="24"/>
                <w:szCs w:val="24"/>
              </w:rPr>
              <w:t>Decrease</w:t>
            </w:r>
            <w:r w:rsidRPr="004260C7">
              <w:rPr>
                <w:rFonts w:ascii="Calibri" w:hAnsi="Calibri" w:cs="Calibri"/>
                <w:sz w:val="24"/>
                <w:szCs w:val="24"/>
              </w:rPr>
              <w:t xml:space="preserve"> in the percent of clients who disagree with the statement</w:t>
            </w:r>
          </w:p>
        </w:tc>
      </w:tr>
      <w:tr w:rsidR="00940673" w:rsidRPr="002E7676" w14:paraId="516AB832" w14:textId="77777777" w:rsidTr="00895450">
        <w:tc>
          <w:tcPr>
            <w:tcW w:w="2396" w:type="dxa"/>
          </w:tcPr>
          <w:p w14:paraId="119302BA" w14:textId="77777777" w:rsidR="00940673" w:rsidRPr="004260C7" w:rsidRDefault="00940673" w:rsidP="00940673">
            <w:pPr>
              <w:pStyle w:val="NoSpacing"/>
              <w:contextualSpacing/>
              <w:rPr>
                <w:rFonts w:ascii="Calibri" w:hAnsi="Calibri" w:cs="Calibri"/>
                <w:sz w:val="24"/>
                <w:szCs w:val="24"/>
              </w:rPr>
            </w:pPr>
            <w:r w:rsidRPr="004260C7">
              <w:rPr>
                <w:rFonts w:ascii="Calibri" w:hAnsi="Calibri" w:cs="Calibri"/>
                <w:sz w:val="24"/>
                <w:szCs w:val="24"/>
              </w:rPr>
              <w:t>Type</w:t>
            </w:r>
          </w:p>
        </w:tc>
        <w:tc>
          <w:tcPr>
            <w:tcW w:w="7841" w:type="dxa"/>
          </w:tcPr>
          <w:p w14:paraId="4FDC4C5F" w14:textId="77777777" w:rsidR="00940673" w:rsidRPr="004260C7" w:rsidRDefault="00940673" w:rsidP="00940673">
            <w:pPr>
              <w:pStyle w:val="NoSpacing"/>
              <w:contextualSpacing/>
              <w:rPr>
                <w:rFonts w:ascii="Calibri" w:hAnsi="Calibri" w:cs="Calibri"/>
                <w:sz w:val="24"/>
                <w:szCs w:val="24"/>
              </w:rPr>
            </w:pPr>
            <w:r w:rsidRPr="004260C7">
              <w:rPr>
                <w:rFonts w:ascii="Calibri" w:hAnsi="Calibri" w:cs="Calibri"/>
                <w:sz w:val="24"/>
                <w:szCs w:val="24"/>
              </w:rPr>
              <w:t>Outcome</w:t>
            </w:r>
          </w:p>
        </w:tc>
      </w:tr>
      <w:tr w:rsidR="00D1501C" w:rsidRPr="002E7676" w14:paraId="3631F852" w14:textId="77777777" w:rsidTr="00895450">
        <w:tc>
          <w:tcPr>
            <w:tcW w:w="2396" w:type="dxa"/>
          </w:tcPr>
          <w:p w14:paraId="06292E49" w14:textId="7639655A" w:rsidR="00D1501C" w:rsidRPr="004260C7" w:rsidRDefault="00D1501C" w:rsidP="00D1501C">
            <w:pPr>
              <w:pStyle w:val="NoSpacing"/>
              <w:contextualSpacing/>
              <w:rPr>
                <w:rFonts w:ascii="Calibri" w:hAnsi="Calibri" w:cs="Calibri"/>
                <w:sz w:val="24"/>
                <w:szCs w:val="24"/>
              </w:rPr>
            </w:pPr>
            <w:r w:rsidRPr="004260C7">
              <w:rPr>
                <w:rFonts w:ascii="Calibri" w:hAnsi="Calibri" w:cs="Calibri"/>
                <w:sz w:val="24"/>
                <w:szCs w:val="24"/>
              </w:rPr>
              <w:t>Denominator</w:t>
            </w:r>
          </w:p>
        </w:tc>
        <w:tc>
          <w:tcPr>
            <w:tcW w:w="7841" w:type="dxa"/>
          </w:tcPr>
          <w:p w14:paraId="6D28A122" w14:textId="77777777" w:rsidR="00D1501C" w:rsidRPr="004260C7" w:rsidRDefault="00D1501C" w:rsidP="00D1501C">
            <w:pPr>
              <w:pStyle w:val="NoSpacing"/>
              <w:contextualSpacing/>
              <w:rPr>
                <w:rFonts w:ascii="Calibri" w:hAnsi="Calibri" w:cs="Calibri"/>
                <w:sz w:val="24"/>
                <w:szCs w:val="24"/>
              </w:rPr>
            </w:pPr>
            <w:r w:rsidRPr="004260C7">
              <w:rPr>
                <w:rFonts w:ascii="Calibri" w:hAnsi="Calibri" w:cs="Calibri"/>
                <w:sz w:val="24"/>
                <w:szCs w:val="24"/>
              </w:rPr>
              <w:t>Clients who have completed the OPOC survey in the reporting period</w:t>
            </w:r>
          </w:p>
          <w:p w14:paraId="4ABA8897" w14:textId="77777777" w:rsidR="00D1501C" w:rsidRPr="004260C7" w:rsidRDefault="00D1501C" w:rsidP="00D1501C">
            <w:pPr>
              <w:pStyle w:val="NoSpacing"/>
              <w:contextualSpacing/>
              <w:rPr>
                <w:rFonts w:ascii="Calibri" w:hAnsi="Calibri" w:cs="Calibri"/>
                <w:b/>
                <w:bCs/>
                <w:sz w:val="24"/>
                <w:szCs w:val="24"/>
              </w:rPr>
            </w:pPr>
            <w:r w:rsidRPr="0B0D0874">
              <w:rPr>
                <w:rFonts w:ascii="Calibri" w:hAnsi="Calibri" w:cs="Calibri"/>
                <w:b/>
                <w:bCs/>
                <w:sz w:val="24"/>
                <w:szCs w:val="24"/>
              </w:rPr>
              <w:t>Potential Exclusions:</w:t>
            </w:r>
          </w:p>
          <w:p w14:paraId="7116F0C7" w14:textId="77777777" w:rsidR="00D1501C" w:rsidRPr="004260C7" w:rsidRDefault="00D1501C" w:rsidP="00D1501C">
            <w:pPr>
              <w:pStyle w:val="NoSpacing"/>
              <w:numPr>
                <w:ilvl w:val="0"/>
                <w:numId w:val="16"/>
              </w:numPr>
              <w:contextualSpacing/>
              <w:rPr>
                <w:rFonts w:ascii="Calibri" w:hAnsi="Calibri" w:cs="Calibri"/>
                <w:sz w:val="24"/>
                <w:szCs w:val="24"/>
              </w:rPr>
            </w:pPr>
            <w:r w:rsidRPr="0B0D0874">
              <w:rPr>
                <w:rFonts w:ascii="Calibri" w:hAnsi="Calibri" w:cs="Calibri"/>
                <w:sz w:val="24"/>
                <w:szCs w:val="24"/>
              </w:rPr>
              <w:t xml:space="preserve">Clients who did not answer this question </w:t>
            </w:r>
          </w:p>
          <w:p w14:paraId="18200007" w14:textId="77777777" w:rsidR="00D1501C" w:rsidRDefault="00D1501C" w:rsidP="00D1501C">
            <w:pPr>
              <w:pStyle w:val="NoSpacing"/>
              <w:numPr>
                <w:ilvl w:val="0"/>
                <w:numId w:val="16"/>
              </w:numPr>
              <w:contextualSpacing/>
              <w:rPr>
                <w:rFonts w:ascii="Calibri" w:hAnsi="Calibri" w:cs="Calibri"/>
                <w:sz w:val="24"/>
                <w:szCs w:val="24"/>
              </w:rPr>
            </w:pPr>
            <w:r w:rsidRPr="0B0D0874">
              <w:rPr>
                <w:rFonts w:ascii="Calibri" w:hAnsi="Calibri" w:cs="Calibri"/>
                <w:sz w:val="24"/>
                <w:szCs w:val="24"/>
              </w:rPr>
              <w:t>Clients who answered N/A (not applicable)</w:t>
            </w:r>
          </w:p>
          <w:p w14:paraId="1EADB83B" w14:textId="77777777" w:rsidR="00D1501C" w:rsidRDefault="00D1501C" w:rsidP="00D1501C">
            <w:pPr>
              <w:pStyle w:val="NoSpacing"/>
              <w:contextualSpacing/>
              <w:rPr>
                <w:rFonts w:ascii="Calibri" w:hAnsi="Calibri" w:cs="Calibri"/>
                <w:sz w:val="24"/>
                <w:szCs w:val="24"/>
              </w:rPr>
            </w:pPr>
          </w:p>
          <w:p w14:paraId="748F3D5C" w14:textId="09815EF1" w:rsidR="00D1501C" w:rsidRPr="004260C7" w:rsidRDefault="00D1501C" w:rsidP="00D1501C">
            <w:pPr>
              <w:pStyle w:val="NoSpacing"/>
              <w:contextualSpacing/>
              <w:rPr>
                <w:rFonts w:ascii="Calibri" w:hAnsi="Calibri" w:cs="Calibri"/>
                <w:sz w:val="24"/>
                <w:szCs w:val="24"/>
              </w:rPr>
            </w:pPr>
            <w:r>
              <w:rPr>
                <w:rFonts w:ascii="Calibri" w:hAnsi="Calibri" w:cs="Calibri"/>
                <w:sz w:val="24"/>
                <w:szCs w:val="24"/>
              </w:rPr>
              <w:t xml:space="preserve">Depending on how you are approaching this question, you may want to exclude one group or the other, and you could also choose to exclude both or neither. </w:t>
            </w:r>
            <w:r>
              <w:rPr>
                <w:rFonts w:ascii="Calibri" w:hAnsi="Calibri" w:cs="Calibri"/>
                <w:b/>
                <w:bCs/>
                <w:i/>
                <w:iCs/>
                <w:sz w:val="24"/>
                <w:szCs w:val="24"/>
              </w:rPr>
              <w:t xml:space="preserve">Alternatively, </w:t>
            </w:r>
            <w:r w:rsidRPr="00B01FF3">
              <w:rPr>
                <w:rFonts w:ascii="Calibri" w:hAnsi="Calibri" w:cs="Calibri"/>
                <w:sz w:val="24"/>
                <w:szCs w:val="24"/>
              </w:rPr>
              <w:t>i</w:t>
            </w:r>
            <w:r>
              <w:rPr>
                <w:rFonts w:ascii="Calibri" w:hAnsi="Calibri" w:cs="Calibri"/>
                <w:sz w:val="24"/>
                <w:szCs w:val="24"/>
              </w:rPr>
              <w:t xml:space="preserve">f you have a lot of missing or NA, you may focus your QI efforts on reducing the amount of missing data. </w:t>
            </w:r>
          </w:p>
        </w:tc>
      </w:tr>
      <w:tr w:rsidR="00D1501C" w:rsidRPr="002E7676" w14:paraId="2F131A00" w14:textId="77777777" w:rsidTr="00895450">
        <w:tc>
          <w:tcPr>
            <w:tcW w:w="2396" w:type="dxa"/>
          </w:tcPr>
          <w:p w14:paraId="56B44E9C" w14:textId="77777777" w:rsidR="00D1501C" w:rsidRPr="004260C7" w:rsidRDefault="00D1501C" w:rsidP="00D1501C">
            <w:pPr>
              <w:pStyle w:val="NoSpacing"/>
              <w:contextualSpacing/>
              <w:rPr>
                <w:rFonts w:ascii="Calibri" w:hAnsi="Calibri" w:cs="Calibri"/>
                <w:sz w:val="24"/>
                <w:szCs w:val="24"/>
              </w:rPr>
            </w:pPr>
            <w:r w:rsidRPr="004260C7">
              <w:rPr>
                <w:rFonts w:ascii="Calibri" w:hAnsi="Calibri" w:cs="Calibri"/>
                <w:sz w:val="24"/>
                <w:szCs w:val="24"/>
              </w:rPr>
              <w:t>Numerator</w:t>
            </w:r>
            <w:r>
              <w:rPr>
                <w:rFonts w:ascii="Calibri" w:hAnsi="Calibri" w:cs="Calibri"/>
                <w:sz w:val="24"/>
                <w:szCs w:val="24"/>
              </w:rPr>
              <w:t xml:space="preserve"> </w:t>
            </w:r>
            <w:r w:rsidRPr="004260C7">
              <w:rPr>
                <w:rFonts w:ascii="Calibri" w:hAnsi="Calibri" w:cs="Calibri"/>
                <w:sz w:val="24"/>
                <w:szCs w:val="24"/>
              </w:rPr>
              <w:t>(dependent on what you choose to measure)</w:t>
            </w:r>
          </w:p>
          <w:p w14:paraId="36102C0B" w14:textId="4323FD2C" w:rsidR="00D1501C" w:rsidRPr="004260C7" w:rsidRDefault="00D1501C" w:rsidP="00D1501C">
            <w:pPr>
              <w:pStyle w:val="NoSpacing"/>
              <w:contextualSpacing/>
              <w:rPr>
                <w:rFonts w:ascii="Calibri" w:hAnsi="Calibri" w:cs="Calibri"/>
                <w:sz w:val="24"/>
                <w:szCs w:val="24"/>
              </w:rPr>
            </w:pPr>
          </w:p>
        </w:tc>
        <w:tc>
          <w:tcPr>
            <w:tcW w:w="7841" w:type="dxa"/>
          </w:tcPr>
          <w:p w14:paraId="3C15375D" w14:textId="77777777" w:rsidR="00D1501C" w:rsidRPr="004260C7" w:rsidRDefault="00D1501C" w:rsidP="00D1501C">
            <w:pPr>
              <w:pStyle w:val="NoSpacing"/>
              <w:contextualSpacing/>
              <w:rPr>
                <w:rFonts w:ascii="Calibri" w:hAnsi="Calibri" w:cs="Calibri"/>
                <w:sz w:val="24"/>
                <w:szCs w:val="24"/>
              </w:rPr>
            </w:pPr>
            <w:r w:rsidRPr="004260C7">
              <w:rPr>
                <w:rFonts w:ascii="Calibri" w:hAnsi="Calibri" w:cs="Calibri"/>
                <w:sz w:val="24"/>
                <w:szCs w:val="24"/>
              </w:rPr>
              <w:t>Number of clients who chose the appropriate response category</w:t>
            </w:r>
          </w:p>
          <w:p w14:paraId="14F9C8AC" w14:textId="77777777" w:rsidR="00D1501C" w:rsidRPr="004260C7" w:rsidRDefault="00D1501C" w:rsidP="00D1501C">
            <w:pPr>
              <w:pStyle w:val="NoSpacing"/>
              <w:contextualSpacing/>
              <w:rPr>
                <w:rFonts w:ascii="Calibri" w:hAnsi="Calibri" w:cs="Calibri"/>
                <w:sz w:val="24"/>
                <w:szCs w:val="24"/>
              </w:rPr>
            </w:pPr>
          </w:p>
          <w:p w14:paraId="4D9438D0" w14:textId="77777777" w:rsidR="00D1501C" w:rsidRPr="004260C7" w:rsidRDefault="00D1501C" w:rsidP="00D1501C">
            <w:pPr>
              <w:pStyle w:val="NoSpacing"/>
              <w:contextualSpacing/>
              <w:rPr>
                <w:rFonts w:ascii="Calibri" w:hAnsi="Calibri" w:cs="Calibri"/>
                <w:sz w:val="24"/>
                <w:szCs w:val="24"/>
              </w:rPr>
            </w:pPr>
            <w:r w:rsidRPr="004260C7">
              <w:rPr>
                <w:rFonts w:ascii="Calibri" w:hAnsi="Calibri" w:cs="Calibri"/>
                <w:sz w:val="24"/>
                <w:szCs w:val="24"/>
              </w:rPr>
              <w:t xml:space="preserve">If you are trying to increase the positive response this may be </w:t>
            </w:r>
          </w:p>
          <w:p w14:paraId="4A546498" w14:textId="77777777" w:rsidR="00D1501C" w:rsidRPr="004260C7" w:rsidRDefault="00D1501C" w:rsidP="00D1501C">
            <w:pPr>
              <w:pStyle w:val="NoSpacing"/>
              <w:numPr>
                <w:ilvl w:val="0"/>
                <w:numId w:val="16"/>
              </w:numPr>
              <w:contextualSpacing/>
              <w:rPr>
                <w:rFonts w:ascii="Calibri" w:hAnsi="Calibri" w:cs="Calibri"/>
                <w:sz w:val="24"/>
                <w:szCs w:val="24"/>
              </w:rPr>
            </w:pPr>
            <w:r w:rsidRPr="004260C7">
              <w:rPr>
                <w:rFonts w:ascii="Calibri" w:hAnsi="Calibri" w:cs="Calibri"/>
                <w:sz w:val="24"/>
                <w:szCs w:val="24"/>
              </w:rPr>
              <w:t xml:space="preserve">clients who ‘strongly agreed’ with the statement </w:t>
            </w:r>
            <w:r>
              <w:rPr>
                <w:rFonts w:ascii="Calibri" w:hAnsi="Calibri" w:cs="Calibri"/>
                <w:sz w:val="24"/>
                <w:szCs w:val="24"/>
              </w:rPr>
              <w:t>OR</w:t>
            </w:r>
          </w:p>
          <w:p w14:paraId="22A3FDAD" w14:textId="77777777" w:rsidR="00D1501C" w:rsidRPr="004260C7" w:rsidRDefault="00D1501C" w:rsidP="00D1501C">
            <w:pPr>
              <w:pStyle w:val="NoSpacing"/>
              <w:numPr>
                <w:ilvl w:val="0"/>
                <w:numId w:val="16"/>
              </w:numPr>
              <w:contextualSpacing/>
              <w:rPr>
                <w:rFonts w:ascii="Calibri" w:hAnsi="Calibri" w:cs="Calibri"/>
                <w:sz w:val="24"/>
                <w:szCs w:val="24"/>
              </w:rPr>
            </w:pPr>
            <w:r w:rsidRPr="0B0D0874">
              <w:rPr>
                <w:rFonts w:ascii="Calibri" w:hAnsi="Calibri" w:cs="Calibri"/>
                <w:sz w:val="24"/>
                <w:szCs w:val="24"/>
              </w:rPr>
              <w:t xml:space="preserve">clients who ‘strongly agreed’ </w:t>
            </w:r>
            <w:r w:rsidRPr="0B0D0874">
              <w:rPr>
                <w:rFonts w:ascii="Calibri" w:hAnsi="Calibri" w:cs="Calibri"/>
                <w:b/>
                <w:bCs/>
                <w:sz w:val="24"/>
                <w:szCs w:val="24"/>
              </w:rPr>
              <w:t>AND</w:t>
            </w:r>
            <w:r w:rsidRPr="0B0D0874">
              <w:rPr>
                <w:rFonts w:ascii="Calibri" w:hAnsi="Calibri" w:cs="Calibri"/>
                <w:sz w:val="24"/>
                <w:szCs w:val="24"/>
              </w:rPr>
              <w:t xml:space="preserve"> ‘agreed' with the statement </w:t>
            </w:r>
          </w:p>
          <w:p w14:paraId="0847A341" w14:textId="77777777" w:rsidR="00D1501C" w:rsidRPr="004260C7" w:rsidRDefault="00D1501C" w:rsidP="00D1501C">
            <w:pPr>
              <w:pStyle w:val="NoSpacing"/>
              <w:contextualSpacing/>
              <w:rPr>
                <w:rFonts w:ascii="Calibri" w:hAnsi="Calibri" w:cs="Calibri"/>
                <w:sz w:val="24"/>
                <w:szCs w:val="24"/>
              </w:rPr>
            </w:pPr>
          </w:p>
          <w:p w14:paraId="3F4E9A14" w14:textId="77777777" w:rsidR="00D1501C" w:rsidRPr="004260C7" w:rsidRDefault="00D1501C" w:rsidP="00D1501C">
            <w:pPr>
              <w:pStyle w:val="NoSpacing"/>
              <w:contextualSpacing/>
              <w:rPr>
                <w:rFonts w:ascii="Calibri" w:hAnsi="Calibri" w:cs="Calibri"/>
                <w:sz w:val="24"/>
                <w:szCs w:val="24"/>
              </w:rPr>
            </w:pPr>
            <w:r w:rsidRPr="004260C7">
              <w:rPr>
                <w:rFonts w:ascii="Calibri" w:hAnsi="Calibri" w:cs="Calibri"/>
                <w:sz w:val="24"/>
                <w:szCs w:val="24"/>
              </w:rPr>
              <w:t xml:space="preserve">If you are trying to decrease the negative response this may be </w:t>
            </w:r>
          </w:p>
          <w:p w14:paraId="4579C436" w14:textId="77777777" w:rsidR="00D1501C" w:rsidRPr="004260C7" w:rsidRDefault="00D1501C" w:rsidP="00D1501C">
            <w:pPr>
              <w:pStyle w:val="NoSpacing"/>
              <w:numPr>
                <w:ilvl w:val="0"/>
                <w:numId w:val="16"/>
              </w:numPr>
              <w:contextualSpacing/>
              <w:rPr>
                <w:rFonts w:ascii="Calibri" w:hAnsi="Calibri" w:cs="Calibri"/>
                <w:sz w:val="24"/>
                <w:szCs w:val="24"/>
              </w:rPr>
            </w:pPr>
            <w:r w:rsidRPr="004260C7">
              <w:rPr>
                <w:rFonts w:ascii="Calibri" w:hAnsi="Calibri" w:cs="Calibri"/>
                <w:sz w:val="24"/>
                <w:szCs w:val="24"/>
              </w:rPr>
              <w:t xml:space="preserve">clients who ‘strongly disagreed’ with the statement </w:t>
            </w:r>
            <w:r>
              <w:rPr>
                <w:rFonts w:ascii="Calibri" w:hAnsi="Calibri" w:cs="Calibri"/>
                <w:sz w:val="24"/>
                <w:szCs w:val="24"/>
              </w:rPr>
              <w:t>OR</w:t>
            </w:r>
          </w:p>
          <w:p w14:paraId="6B692860" w14:textId="77777777" w:rsidR="00D1501C" w:rsidRPr="000F0F2B" w:rsidRDefault="00D1501C" w:rsidP="00D1501C">
            <w:pPr>
              <w:pStyle w:val="NoSpacing"/>
              <w:numPr>
                <w:ilvl w:val="0"/>
                <w:numId w:val="16"/>
              </w:numPr>
              <w:contextualSpacing/>
              <w:rPr>
                <w:sz w:val="24"/>
                <w:szCs w:val="24"/>
              </w:rPr>
            </w:pPr>
            <w:r w:rsidRPr="0B0D0874">
              <w:rPr>
                <w:rFonts w:ascii="Calibri" w:hAnsi="Calibri" w:cs="Calibri"/>
                <w:sz w:val="24"/>
                <w:szCs w:val="24"/>
              </w:rPr>
              <w:t xml:space="preserve">clients who ‘strongly disagreed’ </w:t>
            </w:r>
            <w:r w:rsidRPr="0B0D0874">
              <w:rPr>
                <w:rFonts w:ascii="Calibri" w:hAnsi="Calibri" w:cs="Calibri"/>
                <w:b/>
                <w:bCs/>
                <w:sz w:val="24"/>
                <w:szCs w:val="24"/>
              </w:rPr>
              <w:t>AND</w:t>
            </w:r>
            <w:r w:rsidRPr="0B0D0874">
              <w:rPr>
                <w:rFonts w:ascii="Calibri" w:hAnsi="Calibri" w:cs="Calibri"/>
                <w:sz w:val="24"/>
                <w:szCs w:val="24"/>
              </w:rPr>
              <w:t xml:space="preserve"> ‘disagreed' with the statement </w:t>
            </w:r>
          </w:p>
          <w:p w14:paraId="3C3EE622" w14:textId="77777777" w:rsidR="00D1501C" w:rsidRDefault="00D1501C" w:rsidP="00D1501C">
            <w:pPr>
              <w:pStyle w:val="NoSpacing"/>
              <w:contextualSpacing/>
              <w:rPr>
                <w:sz w:val="24"/>
                <w:szCs w:val="24"/>
              </w:rPr>
            </w:pPr>
          </w:p>
          <w:p w14:paraId="540F788C" w14:textId="77777777" w:rsidR="00D1501C" w:rsidRPr="000F0F2B" w:rsidRDefault="00D1501C" w:rsidP="00D1501C">
            <w:pPr>
              <w:pStyle w:val="NoSpacing"/>
              <w:contextualSpacing/>
              <w:rPr>
                <w:rFonts w:ascii="Calibri" w:hAnsi="Calibri" w:cs="Calibri"/>
                <w:sz w:val="24"/>
                <w:szCs w:val="24"/>
              </w:rPr>
            </w:pPr>
            <w:r w:rsidRPr="000F0F2B">
              <w:rPr>
                <w:rFonts w:ascii="Calibri" w:hAnsi="Calibri" w:cs="Calibri"/>
                <w:sz w:val="24"/>
                <w:szCs w:val="24"/>
              </w:rPr>
              <w:t>If you are trying to decrease the number of missing or NA responses, your numerator may be</w:t>
            </w:r>
          </w:p>
          <w:p w14:paraId="709076A9" w14:textId="77777777" w:rsidR="00D1501C" w:rsidRPr="000F0F2B" w:rsidRDefault="00D1501C" w:rsidP="00D1501C">
            <w:pPr>
              <w:pStyle w:val="NoSpacing"/>
              <w:numPr>
                <w:ilvl w:val="0"/>
                <w:numId w:val="16"/>
              </w:numPr>
              <w:contextualSpacing/>
              <w:rPr>
                <w:rFonts w:ascii="Calibri" w:hAnsi="Calibri" w:cs="Calibri"/>
                <w:sz w:val="24"/>
                <w:szCs w:val="24"/>
              </w:rPr>
            </w:pPr>
            <w:r w:rsidRPr="000F0F2B">
              <w:rPr>
                <w:rFonts w:ascii="Calibri" w:hAnsi="Calibri" w:cs="Calibri"/>
                <w:sz w:val="24"/>
                <w:szCs w:val="24"/>
              </w:rPr>
              <w:t>clients who choose ‘Not applicable’ as their response</w:t>
            </w:r>
          </w:p>
          <w:p w14:paraId="71252F7F" w14:textId="77777777" w:rsidR="00D1501C" w:rsidRPr="000F0F2B" w:rsidRDefault="00D1501C" w:rsidP="00D1501C">
            <w:pPr>
              <w:pStyle w:val="NoSpacing"/>
              <w:numPr>
                <w:ilvl w:val="0"/>
                <w:numId w:val="16"/>
              </w:numPr>
              <w:contextualSpacing/>
              <w:rPr>
                <w:rFonts w:ascii="Calibri" w:hAnsi="Calibri" w:cs="Calibri"/>
                <w:sz w:val="24"/>
                <w:szCs w:val="24"/>
              </w:rPr>
            </w:pPr>
            <w:r w:rsidRPr="000F0F2B">
              <w:rPr>
                <w:rFonts w:ascii="Calibri" w:hAnsi="Calibri" w:cs="Calibri"/>
                <w:sz w:val="24"/>
                <w:szCs w:val="24"/>
              </w:rPr>
              <w:t xml:space="preserve">records with Missing as the response </w:t>
            </w:r>
          </w:p>
          <w:p w14:paraId="1A1191CD" w14:textId="3A9C0FF3" w:rsidR="00D1501C" w:rsidRPr="004260C7" w:rsidRDefault="00D1501C" w:rsidP="00D1501C">
            <w:pPr>
              <w:pStyle w:val="NoSpacing"/>
              <w:numPr>
                <w:ilvl w:val="0"/>
                <w:numId w:val="16"/>
              </w:numPr>
              <w:contextualSpacing/>
              <w:rPr>
                <w:sz w:val="24"/>
                <w:szCs w:val="24"/>
              </w:rPr>
            </w:pPr>
            <w:r w:rsidRPr="000F0F2B">
              <w:rPr>
                <w:rFonts w:ascii="Calibri" w:hAnsi="Calibri" w:cs="Calibri"/>
                <w:sz w:val="24"/>
                <w:szCs w:val="24"/>
              </w:rPr>
              <w:t>records that are ‘missing’ or ‘Not applicable’</w:t>
            </w:r>
          </w:p>
        </w:tc>
      </w:tr>
      <w:tr w:rsidR="00940673" w:rsidRPr="002E7676" w14:paraId="4F7FF32F" w14:textId="77777777" w:rsidTr="00895450">
        <w:tc>
          <w:tcPr>
            <w:tcW w:w="2396" w:type="dxa"/>
          </w:tcPr>
          <w:p w14:paraId="0AD93224" w14:textId="77777777" w:rsidR="00940673" w:rsidRPr="004260C7" w:rsidRDefault="00940673" w:rsidP="00940673">
            <w:pPr>
              <w:pStyle w:val="NoSpacing"/>
              <w:contextualSpacing/>
              <w:rPr>
                <w:rFonts w:ascii="Calibri" w:hAnsi="Calibri" w:cs="Calibri"/>
                <w:sz w:val="24"/>
                <w:szCs w:val="24"/>
              </w:rPr>
            </w:pPr>
            <w:r w:rsidRPr="004260C7">
              <w:rPr>
                <w:rFonts w:ascii="Calibri" w:hAnsi="Calibri" w:cs="Calibri"/>
                <w:sz w:val="24"/>
                <w:szCs w:val="24"/>
              </w:rPr>
              <w:t>Calculation Methods</w:t>
            </w:r>
          </w:p>
        </w:tc>
        <w:tc>
          <w:tcPr>
            <w:tcW w:w="7841" w:type="dxa"/>
          </w:tcPr>
          <w:p w14:paraId="49655523" w14:textId="77777777" w:rsidR="00940673" w:rsidRPr="004260C7" w:rsidRDefault="00940673" w:rsidP="00940673">
            <w:pPr>
              <w:pStyle w:val="NoSpacing"/>
              <w:contextualSpacing/>
              <w:rPr>
                <w:rFonts w:ascii="Calibri" w:hAnsi="Calibri" w:cs="Calibri"/>
                <w:sz w:val="24"/>
                <w:szCs w:val="24"/>
              </w:rPr>
            </w:pPr>
            <w:r w:rsidRPr="004260C7">
              <w:rPr>
                <w:rFonts w:ascii="Calibri" w:hAnsi="Calibri" w:cs="Calibri"/>
                <w:sz w:val="24"/>
                <w:szCs w:val="24"/>
              </w:rPr>
              <w:t>numerator / denominator</w:t>
            </w:r>
            <w:r>
              <w:rPr>
                <w:rFonts w:ascii="Calibri" w:hAnsi="Calibri" w:cs="Calibri"/>
                <w:sz w:val="24"/>
                <w:szCs w:val="24"/>
              </w:rPr>
              <w:t xml:space="preserve"> X 1</w:t>
            </w:r>
            <w:r w:rsidRPr="004260C7">
              <w:rPr>
                <w:rFonts w:ascii="Calibri" w:hAnsi="Calibri" w:cs="Calibri"/>
                <w:sz w:val="24"/>
                <w:szCs w:val="24"/>
              </w:rPr>
              <w:t xml:space="preserve">00  </w:t>
            </w:r>
          </w:p>
        </w:tc>
      </w:tr>
      <w:tr w:rsidR="00940673" w:rsidRPr="002E7676" w14:paraId="5AF7F9FC" w14:textId="77777777" w:rsidTr="00895450">
        <w:tc>
          <w:tcPr>
            <w:tcW w:w="2396" w:type="dxa"/>
          </w:tcPr>
          <w:p w14:paraId="7AA1393F" w14:textId="77777777" w:rsidR="00940673" w:rsidRPr="004260C7" w:rsidRDefault="00940673" w:rsidP="00940673">
            <w:pPr>
              <w:pStyle w:val="NoSpacing"/>
              <w:contextualSpacing/>
              <w:rPr>
                <w:rFonts w:ascii="Calibri" w:hAnsi="Calibri" w:cs="Calibri"/>
                <w:sz w:val="24"/>
                <w:szCs w:val="24"/>
              </w:rPr>
            </w:pPr>
            <w:r w:rsidRPr="004260C7">
              <w:rPr>
                <w:rFonts w:ascii="Calibri" w:hAnsi="Calibri" w:cs="Calibri"/>
                <w:sz w:val="24"/>
                <w:szCs w:val="24"/>
              </w:rPr>
              <w:t>Current performance: reporting period</w:t>
            </w:r>
          </w:p>
        </w:tc>
        <w:tc>
          <w:tcPr>
            <w:tcW w:w="7841" w:type="dxa"/>
          </w:tcPr>
          <w:p w14:paraId="161E2AAA" w14:textId="77777777" w:rsidR="00940673" w:rsidRPr="00B83009" w:rsidRDefault="00940673" w:rsidP="00940673">
            <w:pPr>
              <w:pStyle w:val="NoSpacing"/>
              <w:contextualSpacing/>
              <w:rPr>
                <w:rFonts w:ascii="Calibri" w:hAnsi="Calibri" w:cs="Calibri"/>
                <w:sz w:val="24"/>
                <w:szCs w:val="24"/>
              </w:rPr>
            </w:pPr>
            <w:r w:rsidRPr="00B83009">
              <w:rPr>
                <w:rFonts w:ascii="Calibri" w:hAnsi="Calibri" w:cs="Calibri"/>
                <w:sz w:val="24"/>
                <w:szCs w:val="24"/>
              </w:rPr>
              <w:t xml:space="preserve">The reporting period is informed by when and how your agency/program administers the OPOC. </w:t>
            </w:r>
          </w:p>
          <w:p w14:paraId="1E576A24" w14:textId="77777777" w:rsidR="00940673" w:rsidRPr="00B83009" w:rsidRDefault="00940673" w:rsidP="00940673">
            <w:pPr>
              <w:pStyle w:val="NoSpacing"/>
              <w:contextualSpacing/>
              <w:rPr>
                <w:rFonts w:ascii="Calibri" w:hAnsi="Calibri" w:cs="Calibri"/>
                <w:sz w:val="24"/>
                <w:szCs w:val="24"/>
              </w:rPr>
            </w:pPr>
            <w:r w:rsidRPr="00B83009">
              <w:rPr>
                <w:rFonts w:ascii="Calibri" w:hAnsi="Calibri" w:cs="Calibri"/>
                <w:sz w:val="24"/>
                <w:szCs w:val="24"/>
              </w:rPr>
              <w:t xml:space="preserve">E.g.  April 1, </w:t>
            </w:r>
            <w:proofErr w:type="gramStart"/>
            <w:r w:rsidRPr="00B83009">
              <w:rPr>
                <w:rFonts w:ascii="Calibri" w:hAnsi="Calibri" w:cs="Calibri"/>
                <w:sz w:val="24"/>
                <w:szCs w:val="24"/>
              </w:rPr>
              <w:t>2020</w:t>
            </w:r>
            <w:proofErr w:type="gramEnd"/>
            <w:r w:rsidRPr="00B83009">
              <w:rPr>
                <w:rFonts w:ascii="Calibri" w:hAnsi="Calibri" w:cs="Calibri"/>
                <w:sz w:val="24"/>
                <w:szCs w:val="24"/>
              </w:rPr>
              <w:t xml:space="preserve"> to March 31, 2021</w:t>
            </w:r>
          </w:p>
          <w:p w14:paraId="1A8FAB44" w14:textId="77777777" w:rsidR="00940673" w:rsidRPr="00B83009" w:rsidRDefault="00940673" w:rsidP="00940673">
            <w:pPr>
              <w:pStyle w:val="NoSpacing"/>
              <w:contextualSpacing/>
              <w:rPr>
                <w:rFonts w:ascii="Calibri" w:hAnsi="Calibri" w:cs="Calibri"/>
                <w:sz w:val="24"/>
                <w:szCs w:val="24"/>
              </w:rPr>
            </w:pPr>
            <w:proofErr w:type="gramStart"/>
            <w:r w:rsidRPr="00B83009">
              <w:rPr>
                <w:rFonts w:ascii="Calibri" w:hAnsi="Calibri" w:cs="Calibri"/>
                <w:sz w:val="24"/>
                <w:szCs w:val="24"/>
              </w:rPr>
              <w:t>E.g.</w:t>
            </w:r>
            <w:proofErr w:type="gramEnd"/>
            <w:r w:rsidRPr="00B83009">
              <w:rPr>
                <w:rFonts w:ascii="Calibri" w:hAnsi="Calibri" w:cs="Calibri"/>
                <w:sz w:val="24"/>
                <w:szCs w:val="24"/>
              </w:rPr>
              <w:t xml:space="preserve"> Q3, October 1, 2020 to December 31, 2020</w:t>
            </w:r>
          </w:p>
          <w:p w14:paraId="14AA0E6C" w14:textId="77777777" w:rsidR="00940673" w:rsidRPr="00B83009" w:rsidRDefault="00940673" w:rsidP="00940673">
            <w:pPr>
              <w:pStyle w:val="NoSpacing"/>
              <w:contextualSpacing/>
              <w:rPr>
                <w:rFonts w:ascii="Calibri" w:hAnsi="Calibri" w:cs="Calibri"/>
                <w:sz w:val="24"/>
                <w:szCs w:val="24"/>
              </w:rPr>
            </w:pPr>
          </w:p>
        </w:tc>
      </w:tr>
      <w:tr w:rsidR="00940673" w:rsidRPr="002E7676" w14:paraId="15669AC1" w14:textId="77777777" w:rsidTr="00895450">
        <w:tc>
          <w:tcPr>
            <w:tcW w:w="2396" w:type="dxa"/>
          </w:tcPr>
          <w:p w14:paraId="763E0D96" w14:textId="77777777" w:rsidR="00940673" w:rsidRPr="004260C7" w:rsidRDefault="00940673" w:rsidP="00940673">
            <w:pPr>
              <w:pStyle w:val="NoSpacing"/>
              <w:contextualSpacing/>
              <w:rPr>
                <w:rFonts w:ascii="Calibri" w:hAnsi="Calibri" w:cs="Calibri"/>
                <w:sz w:val="24"/>
                <w:szCs w:val="24"/>
              </w:rPr>
            </w:pPr>
            <w:r w:rsidRPr="004260C7">
              <w:rPr>
                <w:rFonts w:ascii="Calibri" w:hAnsi="Calibri" w:cs="Calibri"/>
                <w:sz w:val="24"/>
                <w:szCs w:val="24"/>
              </w:rPr>
              <w:t>Data source</w:t>
            </w:r>
          </w:p>
        </w:tc>
        <w:tc>
          <w:tcPr>
            <w:tcW w:w="7841" w:type="dxa"/>
          </w:tcPr>
          <w:p w14:paraId="459C39EA" w14:textId="77777777" w:rsidR="00940673" w:rsidRPr="004260C7" w:rsidRDefault="00940673" w:rsidP="00940673">
            <w:pPr>
              <w:pStyle w:val="NoSpacing"/>
              <w:contextualSpacing/>
              <w:rPr>
                <w:rFonts w:ascii="Calibri" w:hAnsi="Calibri" w:cs="Calibri"/>
                <w:sz w:val="24"/>
                <w:szCs w:val="24"/>
              </w:rPr>
            </w:pPr>
            <w:r w:rsidRPr="004260C7">
              <w:rPr>
                <w:rFonts w:ascii="Calibri" w:hAnsi="Calibri" w:cs="Calibri"/>
                <w:sz w:val="24"/>
                <w:szCs w:val="24"/>
              </w:rPr>
              <w:t>OPOC data reports; Survey question # 1</w:t>
            </w:r>
          </w:p>
        </w:tc>
      </w:tr>
      <w:tr w:rsidR="00940673" w:rsidRPr="002E7676" w14:paraId="79A5950C" w14:textId="77777777" w:rsidTr="00895450">
        <w:tc>
          <w:tcPr>
            <w:tcW w:w="2396" w:type="dxa"/>
          </w:tcPr>
          <w:p w14:paraId="1C4BA24D" w14:textId="77777777" w:rsidR="00940673" w:rsidRPr="004260C7" w:rsidRDefault="00940673" w:rsidP="00940673">
            <w:pPr>
              <w:pStyle w:val="NoSpacing"/>
              <w:contextualSpacing/>
              <w:rPr>
                <w:rFonts w:ascii="Calibri" w:hAnsi="Calibri" w:cs="Calibri"/>
                <w:sz w:val="24"/>
                <w:szCs w:val="24"/>
              </w:rPr>
            </w:pPr>
            <w:r w:rsidRPr="004260C7">
              <w:rPr>
                <w:rFonts w:ascii="Calibri" w:hAnsi="Calibri" w:cs="Calibri"/>
                <w:sz w:val="24"/>
                <w:szCs w:val="24"/>
              </w:rPr>
              <w:t>How to access data</w:t>
            </w:r>
          </w:p>
        </w:tc>
        <w:tc>
          <w:tcPr>
            <w:tcW w:w="7841" w:type="dxa"/>
          </w:tcPr>
          <w:p w14:paraId="1C9E22B1" w14:textId="77777777" w:rsidR="00940673" w:rsidRPr="004260C7" w:rsidRDefault="00940673" w:rsidP="00940673">
            <w:pPr>
              <w:pStyle w:val="NoSpacing"/>
              <w:contextualSpacing/>
              <w:rPr>
                <w:rFonts w:ascii="Calibri" w:hAnsi="Calibri" w:cs="Calibri"/>
                <w:sz w:val="24"/>
                <w:szCs w:val="24"/>
              </w:rPr>
            </w:pPr>
            <w:r w:rsidRPr="605B14E0">
              <w:rPr>
                <w:rFonts w:ascii="Calibri" w:hAnsi="Calibri" w:cs="Calibri"/>
                <w:sz w:val="24"/>
                <w:szCs w:val="24"/>
              </w:rPr>
              <w:t xml:space="preserve">Refer to the OPOC Reporting </w:t>
            </w:r>
            <w:r w:rsidRPr="70B9BD49">
              <w:rPr>
                <w:rFonts w:ascii="Calibri" w:hAnsi="Calibri" w:cs="Calibri"/>
                <w:sz w:val="24"/>
                <w:szCs w:val="24"/>
              </w:rPr>
              <w:t>Platform Navigation</w:t>
            </w:r>
            <w:r w:rsidRPr="605B14E0">
              <w:rPr>
                <w:rFonts w:ascii="Calibri" w:hAnsi="Calibri" w:cs="Calibri"/>
                <w:sz w:val="24"/>
                <w:szCs w:val="24"/>
              </w:rPr>
              <w:t xml:space="preserve"> Guide (</w:t>
            </w:r>
            <w:r w:rsidRPr="289C3B84">
              <w:rPr>
                <w:rFonts w:ascii="Calibri" w:hAnsi="Calibri" w:cs="Calibri"/>
                <w:sz w:val="24"/>
                <w:szCs w:val="24"/>
              </w:rPr>
              <w:t>accessible to Health Service Providers</w:t>
            </w:r>
            <w:r w:rsidRPr="605B14E0">
              <w:rPr>
                <w:rFonts w:ascii="Calibri" w:hAnsi="Calibri" w:cs="Calibri"/>
                <w:sz w:val="24"/>
                <w:szCs w:val="24"/>
              </w:rPr>
              <w:t xml:space="preserve"> in the resources section </w:t>
            </w:r>
            <w:r w:rsidRPr="0049ADA3">
              <w:rPr>
                <w:rFonts w:ascii="Calibri" w:hAnsi="Calibri" w:cs="Calibri"/>
                <w:sz w:val="24"/>
                <w:szCs w:val="24"/>
              </w:rPr>
              <w:t>of</w:t>
            </w:r>
            <w:r w:rsidRPr="70B9BD49">
              <w:rPr>
                <w:rFonts w:ascii="Calibri" w:hAnsi="Calibri" w:cs="Calibri"/>
                <w:sz w:val="24"/>
                <w:szCs w:val="24"/>
              </w:rPr>
              <w:t xml:space="preserve"> </w:t>
            </w:r>
            <w:r w:rsidRPr="605B14E0">
              <w:rPr>
                <w:rFonts w:ascii="Calibri" w:hAnsi="Calibri" w:cs="Calibri"/>
                <w:sz w:val="24"/>
                <w:szCs w:val="24"/>
              </w:rPr>
              <w:t xml:space="preserve">the </w:t>
            </w:r>
            <w:hyperlink r:id="rId21">
              <w:r w:rsidRPr="425EC3E8">
                <w:rPr>
                  <w:rStyle w:val="Hyperlink"/>
                  <w:rFonts w:ascii="Calibri" w:hAnsi="Calibri" w:cs="Calibri"/>
                  <w:sz w:val="24"/>
                  <w:szCs w:val="24"/>
                </w:rPr>
                <w:t>OPOC website</w:t>
              </w:r>
            </w:hyperlink>
            <w:r w:rsidRPr="425EC3E8">
              <w:rPr>
                <w:rFonts w:ascii="Calibri" w:hAnsi="Calibri" w:cs="Calibri"/>
                <w:sz w:val="24"/>
                <w:szCs w:val="24"/>
              </w:rPr>
              <w:t>).</w:t>
            </w:r>
            <w:r w:rsidRPr="289C3B84">
              <w:rPr>
                <w:rFonts w:ascii="Calibri" w:hAnsi="Calibri" w:cs="Calibri"/>
                <w:sz w:val="24"/>
                <w:szCs w:val="24"/>
              </w:rPr>
              <w:t xml:space="preserve"> For additional support, connect with your OPOC Implementation Specialist.</w:t>
            </w:r>
          </w:p>
        </w:tc>
      </w:tr>
      <w:tr w:rsidR="00940673" w:rsidRPr="002E7676" w14:paraId="6AF5C9CD" w14:textId="77777777" w:rsidTr="00895450">
        <w:tc>
          <w:tcPr>
            <w:tcW w:w="2396" w:type="dxa"/>
          </w:tcPr>
          <w:p w14:paraId="6053E8C4" w14:textId="77777777" w:rsidR="00940673" w:rsidRPr="004260C7" w:rsidRDefault="00940673" w:rsidP="00940673">
            <w:pPr>
              <w:pStyle w:val="NoSpacing"/>
              <w:contextualSpacing/>
              <w:rPr>
                <w:rFonts w:ascii="Calibri" w:hAnsi="Calibri" w:cs="Calibri"/>
                <w:sz w:val="24"/>
                <w:szCs w:val="24"/>
              </w:rPr>
            </w:pPr>
            <w:r w:rsidRPr="004260C7">
              <w:rPr>
                <w:rFonts w:ascii="Calibri" w:hAnsi="Calibri" w:cs="Calibri"/>
                <w:sz w:val="24"/>
                <w:szCs w:val="24"/>
              </w:rPr>
              <w:t>Comments</w:t>
            </w:r>
          </w:p>
        </w:tc>
        <w:tc>
          <w:tcPr>
            <w:tcW w:w="7841" w:type="dxa"/>
          </w:tcPr>
          <w:p w14:paraId="0E158757" w14:textId="77777777" w:rsidR="00940673" w:rsidRPr="00992D10" w:rsidRDefault="00940673" w:rsidP="00940673">
            <w:pPr>
              <w:pStyle w:val="NoSpacing"/>
              <w:contextualSpacing/>
              <w:rPr>
                <w:rFonts w:ascii="Calibri" w:hAnsi="Calibri" w:cs="Calibri"/>
                <w:sz w:val="24"/>
                <w:szCs w:val="24"/>
              </w:rPr>
            </w:pPr>
            <w:r w:rsidRPr="00992D10">
              <w:rPr>
                <w:rFonts w:ascii="Calibri" w:hAnsi="Calibri" w:cs="Calibri"/>
                <w:sz w:val="24"/>
                <w:szCs w:val="24"/>
              </w:rPr>
              <w:t>Coaches are available for support</w:t>
            </w:r>
          </w:p>
        </w:tc>
      </w:tr>
    </w:tbl>
    <w:p w14:paraId="33D0655A" w14:textId="4284316A" w:rsidR="001F3348" w:rsidRDefault="001F3348">
      <w:pPr>
        <w:spacing w:after="0" w:line="240" w:lineRule="auto"/>
        <w:rPr>
          <w:rFonts w:ascii="Arial" w:hAnsi="Arial" w:cs="Arial"/>
          <w:b/>
        </w:rPr>
      </w:pPr>
    </w:p>
    <w:p w14:paraId="043A5D80" w14:textId="5E17BF05" w:rsidR="00940673" w:rsidRDefault="00940673">
      <w:pPr>
        <w:rPr>
          <w:rFonts w:ascii="Arial" w:hAnsi="Arial" w:cs="Arial"/>
          <w:b/>
        </w:rPr>
      </w:pPr>
      <w:r>
        <w:rPr>
          <w:rFonts w:ascii="Arial" w:hAnsi="Arial" w:cs="Arial"/>
          <w:b/>
        </w:rPr>
        <w:br w:type="page"/>
      </w:r>
    </w:p>
    <w:p w14:paraId="27DBA571" w14:textId="350E7238" w:rsidR="00A062AE" w:rsidRPr="00834B21" w:rsidRDefault="00C41432" w:rsidP="00EB23BE">
      <w:pPr>
        <w:pStyle w:val="Heading1"/>
        <w:rPr>
          <w:color w:val="00A0AF" w:themeColor="accent5"/>
        </w:rPr>
      </w:pPr>
      <w:bookmarkStart w:id="30" w:name="_Toc91079088"/>
      <w:bookmarkStart w:id="31" w:name="_Toc91079271"/>
      <w:r w:rsidRPr="00834B21">
        <w:rPr>
          <w:color w:val="00A0AF" w:themeColor="accent5"/>
        </w:rPr>
        <w:t xml:space="preserve">Appendix A. </w:t>
      </w:r>
      <w:r w:rsidR="00B06EB9" w:rsidRPr="00834B21">
        <w:rPr>
          <w:color w:val="00A0AF" w:themeColor="accent5"/>
        </w:rPr>
        <w:t>R</w:t>
      </w:r>
      <w:r w:rsidR="00A062AE" w:rsidRPr="00834B21">
        <w:rPr>
          <w:color w:val="00A0AF" w:themeColor="accent5"/>
        </w:rPr>
        <w:t>esources</w:t>
      </w:r>
      <w:bookmarkEnd w:id="30"/>
      <w:bookmarkEnd w:id="31"/>
      <w:r w:rsidR="00A062AE" w:rsidRPr="00834B21">
        <w:rPr>
          <w:color w:val="00A0AF" w:themeColor="accent5"/>
        </w:rPr>
        <w:t xml:space="preserve"> </w:t>
      </w:r>
    </w:p>
    <w:p w14:paraId="0640AA36" w14:textId="77777777" w:rsidR="0080529A" w:rsidRPr="00834B21" w:rsidRDefault="0080529A" w:rsidP="0080529A">
      <w:pPr>
        <w:rPr>
          <w:color w:val="00A0AF" w:themeColor="accent5"/>
        </w:rPr>
      </w:pPr>
    </w:p>
    <w:p w14:paraId="382DDC99" w14:textId="0AA170B3" w:rsidR="00BF1753" w:rsidRPr="005D1F46" w:rsidRDefault="0084411C" w:rsidP="005D1F46">
      <w:pPr>
        <w:rPr>
          <w:color w:val="00A0AF" w:themeColor="accent5"/>
          <w:sz w:val="28"/>
          <w:szCs w:val="28"/>
        </w:rPr>
      </w:pPr>
      <w:bookmarkStart w:id="32" w:name="_Toc91076973"/>
      <w:bookmarkStart w:id="33" w:name="_Toc91079089"/>
      <w:r w:rsidRPr="005D1F46">
        <w:rPr>
          <w:color w:val="00A0AF" w:themeColor="accent5"/>
          <w:sz w:val="28"/>
          <w:szCs w:val="28"/>
        </w:rPr>
        <w:t>O</w:t>
      </w:r>
      <w:r w:rsidR="00822ADA" w:rsidRPr="005D1F46">
        <w:rPr>
          <w:color w:val="00A0AF" w:themeColor="accent5"/>
          <w:sz w:val="28"/>
          <w:szCs w:val="28"/>
        </w:rPr>
        <w:t xml:space="preserve">ntario </w:t>
      </w:r>
      <w:r w:rsidRPr="005D1F46">
        <w:rPr>
          <w:color w:val="00A0AF" w:themeColor="accent5"/>
          <w:sz w:val="28"/>
          <w:szCs w:val="28"/>
        </w:rPr>
        <w:t>P</w:t>
      </w:r>
      <w:r w:rsidR="00822ADA" w:rsidRPr="005D1F46">
        <w:rPr>
          <w:color w:val="00A0AF" w:themeColor="accent5"/>
          <w:sz w:val="28"/>
          <w:szCs w:val="28"/>
        </w:rPr>
        <w:t xml:space="preserve">erception of </w:t>
      </w:r>
      <w:r w:rsidRPr="005D1F46">
        <w:rPr>
          <w:color w:val="00A0AF" w:themeColor="accent5"/>
          <w:sz w:val="28"/>
          <w:szCs w:val="28"/>
        </w:rPr>
        <w:t>C</w:t>
      </w:r>
      <w:r w:rsidR="00822ADA" w:rsidRPr="005D1F46">
        <w:rPr>
          <w:color w:val="00A0AF" w:themeColor="accent5"/>
          <w:sz w:val="28"/>
          <w:szCs w:val="28"/>
        </w:rPr>
        <w:t>are (OPOC)</w:t>
      </w:r>
      <w:bookmarkEnd w:id="32"/>
      <w:bookmarkEnd w:id="33"/>
    </w:p>
    <w:p w14:paraId="4C843916" w14:textId="77777777" w:rsidR="007D470C" w:rsidRDefault="007D470C" w:rsidP="002B621C">
      <w:pPr>
        <w:spacing w:after="0" w:line="240" w:lineRule="auto"/>
        <w:contextualSpacing/>
        <w:rPr>
          <w:rFonts w:ascii="Arial" w:eastAsiaTheme="minorHAnsi" w:hAnsi="Arial" w:cs="Arial"/>
        </w:rPr>
      </w:pPr>
    </w:p>
    <w:p w14:paraId="13A7C653" w14:textId="2A460247" w:rsidR="00346A91" w:rsidRPr="00346A91" w:rsidRDefault="00346A91" w:rsidP="00346A91">
      <w:pPr>
        <w:spacing w:after="0" w:line="240" w:lineRule="auto"/>
        <w:rPr>
          <w:rFonts w:eastAsiaTheme="minorHAnsi" w:cs="Calibri"/>
        </w:rPr>
      </w:pPr>
      <w:r w:rsidRPr="00346A91">
        <w:rPr>
          <w:rFonts w:eastAsiaTheme="minorHAnsi" w:cs="Calibri"/>
        </w:rPr>
        <w:t>Res</w:t>
      </w:r>
      <w:r w:rsidR="002B621C" w:rsidRPr="00346A91">
        <w:rPr>
          <w:rFonts w:eastAsiaTheme="minorHAnsi" w:cs="Calibri"/>
        </w:rPr>
        <w:t xml:space="preserve">ources </w:t>
      </w:r>
      <w:r w:rsidRPr="00346A91">
        <w:rPr>
          <w:rFonts w:eastAsiaTheme="minorHAnsi" w:cs="Calibri"/>
        </w:rPr>
        <w:t xml:space="preserve">on the OPOC tools </w:t>
      </w:r>
      <w:r w:rsidR="002B621C" w:rsidRPr="00346A91">
        <w:rPr>
          <w:rFonts w:eastAsiaTheme="minorHAnsi" w:cs="Calibri"/>
        </w:rPr>
        <w:t xml:space="preserve">are available </w:t>
      </w:r>
      <w:r w:rsidRPr="00346A91">
        <w:rPr>
          <w:rFonts w:eastAsiaTheme="minorHAnsi" w:cs="Calibri"/>
        </w:rPr>
        <w:t xml:space="preserve">through </w:t>
      </w:r>
      <w:hyperlink r:id="rId22" w:history="1">
        <w:r w:rsidRPr="009A3965">
          <w:rPr>
            <w:rStyle w:val="Hyperlink"/>
            <w:rFonts w:eastAsiaTheme="minorHAnsi" w:cs="Calibri"/>
          </w:rPr>
          <w:t>http://improvingsystems.ca/</w:t>
        </w:r>
      </w:hyperlink>
      <w:r>
        <w:rPr>
          <w:rFonts w:eastAsiaTheme="minorHAnsi" w:cs="Calibri"/>
        </w:rPr>
        <w:t xml:space="preserve"> </w:t>
      </w:r>
      <w:r w:rsidRPr="00346A91">
        <w:rPr>
          <w:rFonts w:eastAsiaTheme="minorHAnsi" w:cs="Calibri"/>
        </w:rPr>
        <w:t xml:space="preserve">.  These include: </w:t>
      </w:r>
    </w:p>
    <w:p w14:paraId="14FD8BE4" w14:textId="4A35F93F" w:rsidR="002B621C" w:rsidRPr="00346A91" w:rsidRDefault="00DE356B" w:rsidP="00346A91">
      <w:pPr>
        <w:pStyle w:val="ListParagraph"/>
        <w:numPr>
          <w:ilvl w:val="0"/>
          <w:numId w:val="29"/>
        </w:numPr>
        <w:spacing w:after="0" w:line="240" w:lineRule="auto"/>
        <w:rPr>
          <w:rFonts w:eastAsiaTheme="minorHAnsi" w:cs="Calibri"/>
        </w:rPr>
      </w:pPr>
      <w:hyperlink r:id="rId23" w:history="1">
        <w:r w:rsidR="002B621C" w:rsidRPr="00346A91">
          <w:rPr>
            <w:rStyle w:val="Hyperlink"/>
            <w:rFonts w:eastAsiaTheme="minorHAnsi" w:cs="Calibri"/>
          </w:rPr>
          <w:t>OPOC Implementation Guide</w:t>
        </w:r>
      </w:hyperlink>
    </w:p>
    <w:p w14:paraId="4CF0BE6F" w14:textId="0C6DCE4F" w:rsidR="002B621C" w:rsidRPr="00346A91" w:rsidRDefault="00DE356B" w:rsidP="002B621C">
      <w:pPr>
        <w:pStyle w:val="ListParagraph"/>
        <w:numPr>
          <w:ilvl w:val="0"/>
          <w:numId w:val="29"/>
        </w:numPr>
        <w:spacing w:after="0" w:line="240" w:lineRule="auto"/>
        <w:rPr>
          <w:rStyle w:val="Hyperlink"/>
          <w:rFonts w:eastAsiaTheme="minorHAnsi" w:cs="Calibri"/>
          <w:color w:val="auto"/>
          <w:u w:val="none"/>
        </w:rPr>
      </w:pPr>
      <w:hyperlink r:id="rId24" w:history="1">
        <w:r w:rsidR="002B621C" w:rsidRPr="003A3CFB">
          <w:rPr>
            <w:rStyle w:val="Hyperlink"/>
            <w:rFonts w:eastAsiaTheme="minorHAnsi" w:cs="Calibri"/>
          </w:rPr>
          <w:t>OPOC-Data Review Tips</w:t>
        </w:r>
      </w:hyperlink>
    </w:p>
    <w:p w14:paraId="6B905F6C" w14:textId="25011981" w:rsidR="00346A91" w:rsidRPr="00346A91" w:rsidRDefault="00DE356B" w:rsidP="002B621C">
      <w:pPr>
        <w:pStyle w:val="ListParagraph"/>
        <w:numPr>
          <w:ilvl w:val="0"/>
          <w:numId w:val="29"/>
        </w:numPr>
        <w:spacing w:after="0" w:line="240" w:lineRule="auto"/>
        <w:rPr>
          <w:rStyle w:val="Hyperlink"/>
          <w:rFonts w:eastAsiaTheme="minorHAnsi" w:cs="Calibri"/>
          <w:color w:val="auto"/>
          <w:u w:val="none"/>
        </w:rPr>
      </w:pPr>
      <w:hyperlink r:id="rId25" w:history="1">
        <w:r w:rsidR="00346A91" w:rsidRPr="00346A91">
          <w:rPr>
            <w:rStyle w:val="Hyperlink"/>
            <w:rFonts w:eastAsiaTheme="minorHAnsi" w:cs="Calibri"/>
          </w:rPr>
          <w:t>Guidelines for Using Select OPOC Questions</w:t>
        </w:r>
      </w:hyperlink>
    </w:p>
    <w:p w14:paraId="0D125E30" w14:textId="77777777" w:rsidR="002B621C" w:rsidRPr="003A3CFB" w:rsidRDefault="002B621C" w:rsidP="002B621C">
      <w:pPr>
        <w:pStyle w:val="ListParagraph"/>
        <w:spacing w:after="0" w:line="240" w:lineRule="auto"/>
        <w:rPr>
          <w:rFonts w:eastAsiaTheme="minorHAnsi" w:cs="Calibri"/>
        </w:rPr>
      </w:pPr>
    </w:p>
    <w:p w14:paraId="6942BC6D" w14:textId="2D04F9DD" w:rsidR="002B621C" w:rsidRPr="003A3CFB" w:rsidRDefault="002B621C" w:rsidP="002B621C">
      <w:pPr>
        <w:spacing w:after="0" w:line="240" w:lineRule="auto"/>
        <w:rPr>
          <w:rFonts w:eastAsiaTheme="minorHAnsi" w:cs="Calibri"/>
        </w:rPr>
      </w:pPr>
      <w:r w:rsidRPr="003A3CFB">
        <w:rPr>
          <w:rFonts w:eastAsiaTheme="minorHAnsi" w:cs="Calibri"/>
        </w:rPr>
        <w:t>Additional resources, including the OPOC Reporting Portal Navigation Guide, are available</w:t>
      </w:r>
      <w:r w:rsidR="006875FF" w:rsidRPr="003A3CFB">
        <w:rPr>
          <w:rFonts w:eastAsiaTheme="minorHAnsi" w:cs="Calibri"/>
        </w:rPr>
        <w:t xml:space="preserve"> through your OPOC Implementation Specialist.</w:t>
      </w:r>
      <w:r w:rsidRPr="003A3CFB">
        <w:rPr>
          <w:rFonts w:eastAsiaTheme="minorHAnsi" w:cs="Calibri"/>
        </w:rPr>
        <w:t xml:space="preserve">   </w:t>
      </w:r>
    </w:p>
    <w:p w14:paraId="0CBA4F51" w14:textId="77777777" w:rsidR="00EB23BE" w:rsidRDefault="00EB23BE" w:rsidP="006431C1">
      <w:pPr>
        <w:pStyle w:val="Heading2"/>
      </w:pPr>
    </w:p>
    <w:p w14:paraId="1BC74BC5" w14:textId="7B15C1D7" w:rsidR="0084411C" w:rsidRPr="005D1F46" w:rsidRDefault="00822ADA" w:rsidP="005D1F46">
      <w:pPr>
        <w:rPr>
          <w:color w:val="00A0AF" w:themeColor="accent5"/>
          <w:sz w:val="28"/>
          <w:szCs w:val="28"/>
        </w:rPr>
      </w:pPr>
      <w:bookmarkStart w:id="34" w:name="_Toc91076974"/>
      <w:bookmarkStart w:id="35" w:name="_Toc91079090"/>
      <w:r w:rsidRPr="005D1F46">
        <w:rPr>
          <w:color w:val="00A0AF" w:themeColor="accent5"/>
          <w:sz w:val="28"/>
          <w:szCs w:val="28"/>
        </w:rPr>
        <w:t>Quorum</w:t>
      </w:r>
      <w:bookmarkEnd w:id="34"/>
      <w:bookmarkEnd w:id="35"/>
    </w:p>
    <w:p w14:paraId="3DDAC901" w14:textId="77777777" w:rsidR="00346A91" w:rsidRDefault="00346A91" w:rsidP="00C80261">
      <w:pPr>
        <w:rPr>
          <w:rFonts w:cs="Calibri"/>
        </w:rPr>
      </w:pPr>
      <w:r>
        <w:rPr>
          <w:rFonts w:cs="Calibri"/>
        </w:rPr>
        <w:t xml:space="preserve">Quorum provides access to an online Community of Practice for a variety of sectors and clinical areas.  To sign up for the E-QIP CoP or any of the other CoPs available through Quorum, please go to </w:t>
      </w:r>
      <w:hyperlink r:id="rId26" w:history="1">
        <w:r w:rsidRPr="009A3965">
          <w:rPr>
            <w:rStyle w:val="Hyperlink"/>
            <w:rFonts w:cs="Calibri"/>
          </w:rPr>
          <w:t>https://quorum.hqontario.ca/en/</w:t>
        </w:r>
      </w:hyperlink>
      <w:r>
        <w:rPr>
          <w:rFonts w:cs="Calibri"/>
        </w:rPr>
        <w:t xml:space="preserve"> </w:t>
      </w:r>
    </w:p>
    <w:p w14:paraId="694CCBAF" w14:textId="7D32A9B4" w:rsidR="00975FE1" w:rsidRPr="005F5BE7" w:rsidRDefault="00745395" w:rsidP="00C80261">
      <w:pPr>
        <w:rPr>
          <w:rFonts w:cs="Calibri"/>
        </w:rPr>
      </w:pPr>
      <w:r w:rsidRPr="005F5BE7">
        <w:rPr>
          <w:rFonts w:cs="Calibri"/>
        </w:rPr>
        <w:t>The following resources are helpful for general QI</w:t>
      </w:r>
      <w:r w:rsidR="007314BF">
        <w:rPr>
          <w:rFonts w:cs="Calibri"/>
        </w:rPr>
        <w:t xml:space="preserve"> purposes</w:t>
      </w:r>
      <w:r w:rsidRPr="005F5BE7">
        <w:rPr>
          <w:rFonts w:cs="Calibri"/>
        </w:rPr>
        <w:t xml:space="preserve"> and </w:t>
      </w:r>
      <w:r w:rsidR="00D97BA7">
        <w:rPr>
          <w:rFonts w:cs="Calibri"/>
        </w:rPr>
        <w:t xml:space="preserve">to </w:t>
      </w:r>
      <w:r w:rsidR="00FE4A2F">
        <w:rPr>
          <w:rFonts w:cs="Calibri"/>
        </w:rPr>
        <w:t>gain</w:t>
      </w:r>
      <w:r w:rsidR="00D97BA7">
        <w:rPr>
          <w:rFonts w:cs="Calibri"/>
        </w:rPr>
        <w:t xml:space="preserve"> a</w:t>
      </w:r>
      <w:r w:rsidRPr="005F5BE7">
        <w:rPr>
          <w:rFonts w:cs="Calibri"/>
        </w:rPr>
        <w:t xml:space="preserve"> view towards </w:t>
      </w:r>
      <w:r w:rsidR="00D97BA7">
        <w:rPr>
          <w:rFonts w:cs="Calibri"/>
        </w:rPr>
        <w:t xml:space="preserve">the use of </w:t>
      </w:r>
      <w:r w:rsidR="00C80261" w:rsidRPr="005F5BE7">
        <w:rPr>
          <w:rFonts w:cs="Calibri"/>
        </w:rPr>
        <w:t>changes idea</w:t>
      </w:r>
      <w:r w:rsidR="00A01AD2">
        <w:rPr>
          <w:rFonts w:cs="Calibri"/>
        </w:rPr>
        <w:t xml:space="preserve">s across a variety of indicators and </w:t>
      </w:r>
      <w:r w:rsidR="007314BF">
        <w:rPr>
          <w:rFonts w:cs="Calibri"/>
        </w:rPr>
        <w:t>patient care issues</w:t>
      </w:r>
      <w:r w:rsidR="005F5BE7" w:rsidRPr="005F5BE7">
        <w:rPr>
          <w:rFonts w:cs="Calibri"/>
        </w:rPr>
        <w:t>:</w:t>
      </w:r>
    </w:p>
    <w:p w14:paraId="2B79B9CB" w14:textId="77D96035" w:rsidR="00975FE1" w:rsidRPr="005F5BE7" w:rsidRDefault="00DE356B" w:rsidP="00C80261">
      <w:pPr>
        <w:pStyle w:val="ListParagraph"/>
        <w:numPr>
          <w:ilvl w:val="0"/>
          <w:numId w:val="30"/>
        </w:numPr>
        <w:spacing w:after="0" w:line="240" w:lineRule="auto"/>
        <w:rPr>
          <w:rFonts w:eastAsiaTheme="minorHAnsi" w:cs="Calibri"/>
        </w:rPr>
      </w:pPr>
      <w:hyperlink r:id="rId27" w:history="1">
        <w:r w:rsidR="00BC4173" w:rsidRPr="005F5BE7">
          <w:rPr>
            <w:rStyle w:val="Hyperlink"/>
            <w:rFonts w:eastAsiaTheme="minorHAnsi" w:cs="Calibri"/>
          </w:rPr>
          <w:t>Indicators and Change Ideas</w:t>
        </w:r>
      </w:hyperlink>
    </w:p>
    <w:p w14:paraId="21B5C515" w14:textId="70CFC1F6" w:rsidR="00AC6F18" w:rsidRPr="00A65BB6" w:rsidRDefault="00DE356B" w:rsidP="00C80261">
      <w:pPr>
        <w:pStyle w:val="ListParagraph"/>
        <w:numPr>
          <w:ilvl w:val="0"/>
          <w:numId w:val="30"/>
        </w:numPr>
        <w:spacing w:after="0" w:line="240" w:lineRule="auto"/>
        <w:rPr>
          <w:rStyle w:val="Hyperlink"/>
          <w:rFonts w:cs="Calibri"/>
          <w:color w:val="auto"/>
          <w:u w:val="none"/>
        </w:rPr>
      </w:pPr>
      <w:hyperlink r:id="rId28">
        <w:r w:rsidR="00AC6F18" w:rsidRPr="50B4B539">
          <w:rPr>
            <w:rStyle w:val="Hyperlink"/>
            <w:rFonts w:cs="Calibri"/>
          </w:rPr>
          <w:t>QI Tools and Resources</w:t>
        </w:r>
      </w:hyperlink>
    </w:p>
    <w:p w14:paraId="1009866A" w14:textId="70CFC1F6" w:rsidR="00A65BB6" w:rsidRPr="005F5BE7" w:rsidRDefault="00DE356B" w:rsidP="00C80261">
      <w:pPr>
        <w:pStyle w:val="ListParagraph"/>
        <w:numPr>
          <w:ilvl w:val="0"/>
          <w:numId w:val="30"/>
        </w:numPr>
        <w:spacing w:after="0" w:line="240" w:lineRule="auto"/>
        <w:rPr>
          <w:rStyle w:val="Hyperlink"/>
          <w:rFonts w:cs="Calibri"/>
          <w:color w:val="auto"/>
          <w:u w:val="none"/>
        </w:rPr>
      </w:pPr>
      <w:hyperlink r:id="rId29">
        <w:r w:rsidR="00A65BB6" w:rsidRPr="50B4B539">
          <w:rPr>
            <w:rStyle w:val="Hyperlink"/>
            <w:rFonts w:cs="Calibri"/>
          </w:rPr>
          <w:t>Advice on Target Setting</w:t>
        </w:r>
      </w:hyperlink>
    </w:p>
    <w:p w14:paraId="0B61D79A" w14:textId="7E274092" w:rsidR="00C80261" w:rsidRDefault="00C80261" w:rsidP="00C80261">
      <w:pPr>
        <w:pStyle w:val="ListParagraph"/>
        <w:spacing w:after="0" w:line="240" w:lineRule="auto"/>
        <w:ind w:left="1440"/>
        <w:rPr>
          <w:rStyle w:val="Hyperlink"/>
          <w:rFonts w:ascii="Arial" w:eastAsiaTheme="minorHAnsi" w:hAnsi="Arial" w:cs="Arial"/>
        </w:rPr>
      </w:pPr>
    </w:p>
    <w:p w14:paraId="42E50FC9" w14:textId="77777777" w:rsidR="00C80261" w:rsidRPr="00C80261" w:rsidRDefault="00C80261" w:rsidP="00C80261">
      <w:pPr>
        <w:pStyle w:val="ListParagraph"/>
        <w:spacing w:after="0" w:line="240" w:lineRule="auto"/>
        <w:ind w:left="1440"/>
        <w:rPr>
          <w:rFonts w:ascii="Arial" w:eastAsiaTheme="minorHAnsi" w:hAnsi="Arial" w:cs="Arial"/>
        </w:rPr>
      </w:pPr>
    </w:p>
    <w:p w14:paraId="2CB4DB1D" w14:textId="77777777" w:rsidR="00C22684" w:rsidRPr="00C22684" w:rsidRDefault="00C22684" w:rsidP="00C22684">
      <w:pPr>
        <w:tabs>
          <w:tab w:val="left" w:pos="8463"/>
        </w:tabs>
      </w:pPr>
    </w:p>
    <w:sectPr w:rsidR="00C22684" w:rsidRPr="00C22684" w:rsidSect="00C22684">
      <w:footerReference w:type="even" r:id="rId30"/>
      <w:footerReference w:type="default" r:id="rId31"/>
      <w:pgSz w:w="12240" w:h="15840"/>
      <w:pgMar w:top="851" w:right="1151" w:bottom="709" w:left="1134" w:header="510" w:footer="7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202F" w14:textId="77777777" w:rsidR="00096047" w:rsidRDefault="00096047" w:rsidP="00F92D6F">
      <w:pPr>
        <w:spacing w:after="0" w:line="240" w:lineRule="auto"/>
      </w:pPr>
      <w:r>
        <w:separator/>
      </w:r>
    </w:p>
  </w:endnote>
  <w:endnote w:type="continuationSeparator" w:id="0">
    <w:p w14:paraId="3DC61C4D" w14:textId="77777777" w:rsidR="00096047" w:rsidRDefault="00096047" w:rsidP="00F92D6F">
      <w:pPr>
        <w:spacing w:after="0" w:line="240" w:lineRule="auto"/>
      </w:pPr>
      <w:r>
        <w:continuationSeparator/>
      </w:r>
    </w:p>
  </w:endnote>
  <w:endnote w:type="continuationNotice" w:id="1">
    <w:p w14:paraId="36BBA9B6" w14:textId="77777777" w:rsidR="00096047" w:rsidRDefault="00096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AFF0" w14:textId="77777777" w:rsidR="00167040" w:rsidRPr="004E49A8" w:rsidRDefault="00167040" w:rsidP="004E49A8">
    <w:pPr>
      <w:framePr w:wrap="around" w:vAnchor="text" w:hAnchor="page" w:x="1156" w:y="21"/>
      <w:tabs>
        <w:tab w:val="center" w:pos="4320"/>
        <w:tab w:val="right" w:pos="8640"/>
      </w:tabs>
      <w:spacing w:after="0" w:line="240" w:lineRule="auto"/>
      <w:rPr>
        <w:rFonts w:ascii="Arial" w:hAnsi="Arial"/>
        <w:sz w:val="20"/>
        <w:szCs w:val="20"/>
        <w:lang w:val="en-US"/>
      </w:rPr>
    </w:pPr>
    <w:r w:rsidRPr="004E49A8">
      <w:rPr>
        <w:rFonts w:ascii="Arial" w:hAnsi="Arial"/>
        <w:sz w:val="20"/>
        <w:szCs w:val="20"/>
        <w:lang w:val="en-US"/>
      </w:rPr>
      <w:fldChar w:fldCharType="begin"/>
    </w:r>
    <w:r w:rsidRPr="004E49A8">
      <w:rPr>
        <w:rFonts w:ascii="Arial" w:hAnsi="Arial"/>
        <w:sz w:val="20"/>
        <w:szCs w:val="20"/>
        <w:lang w:val="en-US"/>
      </w:rPr>
      <w:instrText xml:space="preserve">PAGE  </w:instrText>
    </w:r>
    <w:r w:rsidRPr="004E49A8">
      <w:rPr>
        <w:rFonts w:ascii="Arial" w:hAnsi="Arial"/>
        <w:sz w:val="20"/>
        <w:szCs w:val="20"/>
        <w:lang w:val="en-US"/>
      </w:rPr>
      <w:fldChar w:fldCharType="separate"/>
    </w:r>
    <w:r>
      <w:rPr>
        <w:rFonts w:ascii="Arial" w:hAnsi="Arial"/>
        <w:noProof/>
        <w:sz w:val="20"/>
        <w:szCs w:val="20"/>
        <w:lang w:val="en-US"/>
      </w:rPr>
      <w:t>2</w:t>
    </w:r>
    <w:r w:rsidRPr="004E49A8">
      <w:rPr>
        <w:rFonts w:ascii="Arial" w:hAnsi="Arial"/>
        <w:sz w:val="20"/>
        <w:szCs w:val="20"/>
        <w:lang w:val="en-US"/>
      </w:rPr>
      <w:fldChar w:fldCharType="end"/>
    </w:r>
  </w:p>
  <w:p w14:paraId="1947659A" w14:textId="127CD13C" w:rsidR="00167040" w:rsidRPr="00C22684" w:rsidRDefault="00167040" w:rsidP="00026748">
    <w:pPr>
      <w:pStyle w:val="Footer"/>
      <w:rPr>
        <w:rFonts w:cs="Calibri"/>
        <w:szCs w:val="24"/>
      </w:rPr>
    </w:pPr>
    <w:r>
      <w:rPr>
        <w:rFonts w:ascii="Arial" w:hAnsi="Arial"/>
        <w:sz w:val="20"/>
        <w:szCs w:val="20"/>
        <w:lang w:val="en-US"/>
      </w:rPr>
      <w:t xml:space="preserve"> </w:t>
    </w:r>
    <w:r w:rsidRPr="00C22684">
      <w:rPr>
        <w:rFonts w:cs="Calibri"/>
        <w:szCs w:val="24"/>
        <w:lang w:val="en-US"/>
      </w:rPr>
      <w:t>Indicator Technical Specificatio</w:t>
    </w:r>
    <w:r w:rsidR="00C945B1" w:rsidRPr="00C22684">
      <w:rPr>
        <w:rFonts w:cs="Calibri"/>
        <w:szCs w:val="24"/>
        <w:lang w:val="en-US"/>
      </w:rPr>
      <w:t>ns for EQIP CoP</w:t>
    </w:r>
    <w:r w:rsidR="0057632D" w:rsidRPr="00C22684">
      <w:rPr>
        <w:rFonts w:cs="Calibri"/>
        <w:szCs w:val="24"/>
        <w:lang w:val="en-US"/>
      </w:rPr>
      <w:t xml:space="preserve"> </w:t>
    </w:r>
    <w:r w:rsidR="0057632D" w:rsidRPr="00C22684">
      <w:rPr>
        <w:rFonts w:cs="Calibri"/>
        <w:szCs w:val="24"/>
        <w:lang w:val="en-US"/>
      </w:rPr>
      <w:tab/>
    </w:r>
    <w:r w:rsidR="00C00922" w:rsidRPr="00C22684">
      <w:rPr>
        <w:rFonts w:cs="Calibri"/>
        <w:szCs w:val="24"/>
        <w:lang w:val="en-US"/>
      </w:rPr>
      <w:t>D</w:t>
    </w:r>
    <w:r w:rsidR="00C22684" w:rsidRPr="00C22684">
      <w:rPr>
        <w:rFonts w:cs="Calibri"/>
        <w:szCs w:val="24"/>
        <w:lang w:val="en-US"/>
      </w:rPr>
      <w:t>raft</w:t>
    </w:r>
    <w:r w:rsidR="00C00922" w:rsidRPr="00C22684">
      <w:rPr>
        <w:rFonts w:cs="Calibri"/>
        <w:szCs w:val="24"/>
        <w:lang w:val="en-US"/>
      </w:rPr>
      <w:t xml:space="preserve"> - </w:t>
    </w:r>
    <w:r w:rsidR="0057632D" w:rsidRPr="00C22684">
      <w:rPr>
        <w:rFonts w:cs="Calibri"/>
        <w:szCs w:val="24"/>
        <w:lang w:val="en-US"/>
      </w:rPr>
      <w:t>Last Updated: Jan</w:t>
    </w:r>
    <w:r w:rsidR="00FE6872" w:rsidRPr="00C22684">
      <w:rPr>
        <w:rFonts w:cs="Calibri"/>
        <w:szCs w:val="24"/>
        <w:lang w:val="en-US"/>
      </w:rPr>
      <w:t xml:space="preserve"> </w:t>
    </w:r>
    <w:r w:rsidR="00C22684" w:rsidRPr="00C22684">
      <w:rPr>
        <w:rFonts w:cs="Calibri"/>
        <w:szCs w:val="24"/>
        <w:lang w:val="en-US"/>
      </w:rPr>
      <w:t>10</w:t>
    </w:r>
    <w:r w:rsidR="00FE6872" w:rsidRPr="00C22684">
      <w:rPr>
        <w:rFonts w:cs="Calibri"/>
        <w:szCs w:val="24"/>
        <w:lang w:val="en-US"/>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F113" w14:textId="4CFF3DCB" w:rsidR="00167040" w:rsidRPr="004E49A8" w:rsidRDefault="00167040" w:rsidP="004E49A8">
    <w:pPr>
      <w:pStyle w:val="Footer"/>
      <w:framePr w:wrap="around" w:vAnchor="text" w:hAnchor="page" w:x="11191" w:y="32"/>
      <w:rPr>
        <w:rStyle w:val="PageNumber"/>
        <w:rFonts w:ascii="Arial" w:hAnsi="Arial" w:cs="Arial"/>
        <w:sz w:val="12"/>
        <w:szCs w:val="20"/>
      </w:rPr>
    </w:pPr>
    <w:r w:rsidRPr="004E49A8">
      <w:rPr>
        <w:rStyle w:val="PageNumber"/>
        <w:rFonts w:ascii="Arial" w:hAnsi="Arial" w:cs="Arial"/>
        <w:sz w:val="20"/>
        <w:szCs w:val="20"/>
      </w:rPr>
      <w:fldChar w:fldCharType="begin"/>
    </w:r>
    <w:r w:rsidRPr="004E49A8">
      <w:rPr>
        <w:rStyle w:val="PageNumber"/>
        <w:rFonts w:ascii="Arial" w:hAnsi="Arial" w:cs="Arial"/>
        <w:sz w:val="20"/>
        <w:szCs w:val="20"/>
      </w:rPr>
      <w:instrText xml:space="preserve">PAGE  </w:instrText>
    </w:r>
    <w:r w:rsidRPr="004E49A8">
      <w:rPr>
        <w:rStyle w:val="PageNumber"/>
        <w:rFonts w:ascii="Arial" w:hAnsi="Arial" w:cs="Arial"/>
        <w:sz w:val="20"/>
        <w:szCs w:val="20"/>
      </w:rPr>
      <w:fldChar w:fldCharType="separate"/>
    </w:r>
    <w:r w:rsidR="00941297">
      <w:rPr>
        <w:rStyle w:val="PageNumber"/>
        <w:rFonts w:ascii="Arial" w:hAnsi="Arial" w:cs="Arial"/>
        <w:noProof/>
        <w:sz w:val="20"/>
        <w:szCs w:val="20"/>
      </w:rPr>
      <w:t>12</w:t>
    </w:r>
    <w:r w:rsidRPr="004E49A8">
      <w:rPr>
        <w:rStyle w:val="PageNumber"/>
        <w:rFonts w:ascii="Arial" w:hAnsi="Arial" w:cs="Arial"/>
        <w:sz w:val="20"/>
        <w:szCs w:val="20"/>
      </w:rPr>
      <w:fldChar w:fldCharType="end"/>
    </w:r>
  </w:p>
  <w:p w14:paraId="346D742A" w14:textId="2760A1B2" w:rsidR="00167040" w:rsidRPr="00D54020" w:rsidRDefault="006F412A" w:rsidP="00D54020">
    <w:pPr>
      <w:pStyle w:val="Footer"/>
      <w:jc w:val="both"/>
      <w:rPr>
        <w:rFonts w:cs="Calibri"/>
        <w:szCs w:val="24"/>
      </w:rPr>
    </w:pPr>
    <w:r>
      <w:rPr>
        <w:rFonts w:cs="Calibri"/>
        <w:szCs w:val="24"/>
        <w:lang w:val="en-US"/>
      </w:rPr>
      <w:t xml:space="preserve">Supportive </w:t>
    </w:r>
    <w:r w:rsidR="00DE1BFA">
      <w:rPr>
        <w:rFonts w:cs="Calibri"/>
        <w:szCs w:val="24"/>
        <w:lang w:val="en-US"/>
      </w:rPr>
      <w:t>Housing Tech S</w:t>
    </w:r>
    <w:r>
      <w:rPr>
        <w:rFonts w:cs="Calibri"/>
        <w:szCs w:val="24"/>
        <w:lang w:val="en-US"/>
      </w:rPr>
      <w:t>pecs</w:t>
    </w:r>
    <w:r w:rsidR="007140B7" w:rsidRPr="005110CE">
      <w:rPr>
        <w:rFonts w:cs="Calibri"/>
        <w:szCs w:val="24"/>
        <w:lang w:val="en-US"/>
      </w:rPr>
      <w:t xml:space="preserve"> </w:t>
    </w:r>
    <w:r w:rsidR="007140B7" w:rsidRPr="005110CE">
      <w:rPr>
        <w:rFonts w:cs="Calibri"/>
        <w:szCs w:val="24"/>
        <w:lang w:val="en-US"/>
      </w:rPr>
      <w:tab/>
    </w:r>
    <w:r w:rsidR="007140B7" w:rsidRPr="005110CE">
      <w:rPr>
        <w:rFonts w:cs="Calibri"/>
        <w:szCs w:val="24"/>
        <w:lang w:val="en-US"/>
      </w:rPr>
      <w:tab/>
      <w:t xml:space="preserve">Last Updated: </w:t>
    </w:r>
    <w:r w:rsidR="00DE1BFA">
      <w:rPr>
        <w:rFonts w:cs="Calibri"/>
        <w:szCs w:val="24"/>
        <w:lang w:val="en-US"/>
      </w:rPr>
      <w:t>December</w:t>
    </w:r>
    <w:r w:rsidR="005C7246">
      <w:rPr>
        <w:rFonts w:cs="Calibri"/>
        <w:szCs w:val="24"/>
        <w:lang w:val="en-US"/>
      </w:rPr>
      <w:t xml:space="preserve"> 21</w:t>
    </w:r>
    <w:r w:rsidR="005C7246" w:rsidRPr="00CD3384">
      <w:rPr>
        <w:rFonts w:cs="Calibri"/>
        <w:szCs w:val="24"/>
        <w:vertAlign w:val="superscript"/>
        <w:lang w:val="en-US"/>
      </w:rPr>
      <w:t>st</w:t>
    </w:r>
    <w:r w:rsidR="005C7246">
      <w:rPr>
        <w:rFonts w:cs="Calibri"/>
        <w:szCs w:val="24"/>
        <w:lang w:val="en-US"/>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4A9B" w14:textId="77777777" w:rsidR="00096047" w:rsidRDefault="00096047" w:rsidP="00F92D6F">
      <w:pPr>
        <w:spacing w:after="0" w:line="240" w:lineRule="auto"/>
      </w:pPr>
      <w:r>
        <w:separator/>
      </w:r>
    </w:p>
  </w:footnote>
  <w:footnote w:type="continuationSeparator" w:id="0">
    <w:p w14:paraId="69D9F53F" w14:textId="77777777" w:rsidR="00096047" w:rsidRDefault="00096047" w:rsidP="00F92D6F">
      <w:pPr>
        <w:spacing w:after="0" w:line="240" w:lineRule="auto"/>
      </w:pPr>
      <w:r>
        <w:continuationSeparator/>
      </w:r>
    </w:p>
  </w:footnote>
  <w:footnote w:type="continuationNotice" w:id="1">
    <w:p w14:paraId="13AFDFB1" w14:textId="77777777" w:rsidR="00096047" w:rsidRDefault="000960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0D1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D7F55"/>
    <w:multiLevelType w:val="hybridMultilevel"/>
    <w:tmpl w:val="531A7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6D1F5D"/>
    <w:multiLevelType w:val="hybridMultilevel"/>
    <w:tmpl w:val="56B85C14"/>
    <w:lvl w:ilvl="0" w:tplc="C6F4070E">
      <w:start w:val="1"/>
      <w:numFmt w:val="upperRoman"/>
      <w:lvlText w:val="%1."/>
      <w:lvlJc w:val="righ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5A06EF"/>
    <w:multiLevelType w:val="hybridMultilevel"/>
    <w:tmpl w:val="33ACD8E4"/>
    <w:name w:val="WW8Num42"/>
    <w:lvl w:ilvl="0" w:tplc="0409000F">
      <w:start w:val="1"/>
      <w:numFmt w:val="decimal"/>
      <w:lvlText w:val="%1."/>
      <w:lvlJc w:val="left"/>
      <w:pPr>
        <w:tabs>
          <w:tab w:val="num" w:pos="360"/>
        </w:tabs>
        <w:ind w:left="360" w:hanging="360"/>
      </w:pPr>
    </w:lvl>
    <w:lvl w:ilvl="1" w:tplc="542ECAB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BC35F2"/>
    <w:multiLevelType w:val="hybridMultilevel"/>
    <w:tmpl w:val="49A8060E"/>
    <w:lvl w:ilvl="0" w:tplc="AFFE3F7A">
      <w:start w:val="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4A1E98"/>
    <w:multiLevelType w:val="hybridMultilevel"/>
    <w:tmpl w:val="E0D4B4FA"/>
    <w:lvl w:ilvl="0" w:tplc="7D48A4E4">
      <w:start w:val="1"/>
      <w:numFmt w:val="bullet"/>
      <w:lvlText w:val="•"/>
      <w:lvlJc w:val="left"/>
      <w:pPr>
        <w:tabs>
          <w:tab w:val="num" w:pos="720"/>
        </w:tabs>
        <w:ind w:left="720" w:hanging="360"/>
      </w:pPr>
      <w:rPr>
        <w:rFonts w:ascii="Times New Roman" w:hAnsi="Times New Roman" w:hint="default"/>
      </w:rPr>
    </w:lvl>
    <w:lvl w:ilvl="1" w:tplc="523C5390" w:tentative="1">
      <w:start w:val="1"/>
      <w:numFmt w:val="bullet"/>
      <w:lvlText w:val="•"/>
      <w:lvlJc w:val="left"/>
      <w:pPr>
        <w:tabs>
          <w:tab w:val="num" w:pos="1440"/>
        </w:tabs>
        <w:ind w:left="1440" w:hanging="360"/>
      </w:pPr>
      <w:rPr>
        <w:rFonts w:ascii="Times New Roman" w:hAnsi="Times New Roman" w:hint="default"/>
      </w:rPr>
    </w:lvl>
    <w:lvl w:ilvl="2" w:tplc="0E16AF6C" w:tentative="1">
      <w:start w:val="1"/>
      <w:numFmt w:val="bullet"/>
      <w:lvlText w:val="•"/>
      <w:lvlJc w:val="left"/>
      <w:pPr>
        <w:tabs>
          <w:tab w:val="num" w:pos="2160"/>
        </w:tabs>
        <w:ind w:left="2160" w:hanging="360"/>
      </w:pPr>
      <w:rPr>
        <w:rFonts w:ascii="Times New Roman" w:hAnsi="Times New Roman" w:hint="default"/>
      </w:rPr>
    </w:lvl>
    <w:lvl w:ilvl="3" w:tplc="799EFF6E" w:tentative="1">
      <w:start w:val="1"/>
      <w:numFmt w:val="bullet"/>
      <w:lvlText w:val="•"/>
      <w:lvlJc w:val="left"/>
      <w:pPr>
        <w:tabs>
          <w:tab w:val="num" w:pos="2880"/>
        </w:tabs>
        <w:ind w:left="2880" w:hanging="360"/>
      </w:pPr>
      <w:rPr>
        <w:rFonts w:ascii="Times New Roman" w:hAnsi="Times New Roman" w:hint="default"/>
      </w:rPr>
    </w:lvl>
    <w:lvl w:ilvl="4" w:tplc="D8BE91D4" w:tentative="1">
      <w:start w:val="1"/>
      <w:numFmt w:val="bullet"/>
      <w:lvlText w:val="•"/>
      <w:lvlJc w:val="left"/>
      <w:pPr>
        <w:tabs>
          <w:tab w:val="num" w:pos="3600"/>
        </w:tabs>
        <w:ind w:left="3600" w:hanging="360"/>
      </w:pPr>
      <w:rPr>
        <w:rFonts w:ascii="Times New Roman" w:hAnsi="Times New Roman" w:hint="default"/>
      </w:rPr>
    </w:lvl>
    <w:lvl w:ilvl="5" w:tplc="F99096A2" w:tentative="1">
      <w:start w:val="1"/>
      <w:numFmt w:val="bullet"/>
      <w:lvlText w:val="•"/>
      <w:lvlJc w:val="left"/>
      <w:pPr>
        <w:tabs>
          <w:tab w:val="num" w:pos="4320"/>
        </w:tabs>
        <w:ind w:left="4320" w:hanging="360"/>
      </w:pPr>
      <w:rPr>
        <w:rFonts w:ascii="Times New Roman" w:hAnsi="Times New Roman" w:hint="default"/>
      </w:rPr>
    </w:lvl>
    <w:lvl w:ilvl="6" w:tplc="2CCAA5F0" w:tentative="1">
      <w:start w:val="1"/>
      <w:numFmt w:val="bullet"/>
      <w:lvlText w:val="•"/>
      <w:lvlJc w:val="left"/>
      <w:pPr>
        <w:tabs>
          <w:tab w:val="num" w:pos="5040"/>
        </w:tabs>
        <w:ind w:left="5040" w:hanging="360"/>
      </w:pPr>
      <w:rPr>
        <w:rFonts w:ascii="Times New Roman" w:hAnsi="Times New Roman" w:hint="default"/>
      </w:rPr>
    </w:lvl>
    <w:lvl w:ilvl="7" w:tplc="8D0A39C8" w:tentative="1">
      <w:start w:val="1"/>
      <w:numFmt w:val="bullet"/>
      <w:lvlText w:val="•"/>
      <w:lvlJc w:val="left"/>
      <w:pPr>
        <w:tabs>
          <w:tab w:val="num" w:pos="5760"/>
        </w:tabs>
        <w:ind w:left="5760" w:hanging="360"/>
      </w:pPr>
      <w:rPr>
        <w:rFonts w:ascii="Times New Roman" w:hAnsi="Times New Roman" w:hint="default"/>
      </w:rPr>
    </w:lvl>
    <w:lvl w:ilvl="8" w:tplc="2DCAF40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4B225B6"/>
    <w:multiLevelType w:val="hybridMultilevel"/>
    <w:tmpl w:val="84845410"/>
    <w:lvl w:ilvl="0" w:tplc="10090015">
      <w:start w:val="1"/>
      <w:numFmt w:val="upperLetter"/>
      <w:lvlText w:val="%1."/>
      <w:lvlJc w:val="left"/>
      <w:pPr>
        <w:ind w:left="720" w:hanging="360"/>
      </w:pPr>
      <w:rPr>
        <w:rFont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471108"/>
    <w:multiLevelType w:val="hybridMultilevel"/>
    <w:tmpl w:val="157C8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337105"/>
    <w:multiLevelType w:val="hybridMultilevel"/>
    <w:tmpl w:val="FFFFFFFF"/>
    <w:lvl w:ilvl="0" w:tplc="46442928">
      <w:start w:val="1"/>
      <w:numFmt w:val="bullet"/>
      <w:lvlText w:val=""/>
      <w:lvlJc w:val="left"/>
      <w:pPr>
        <w:ind w:left="720" w:hanging="360"/>
      </w:pPr>
      <w:rPr>
        <w:rFonts w:ascii="Symbol" w:hAnsi="Symbol" w:hint="default"/>
      </w:rPr>
    </w:lvl>
    <w:lvl w:ilvl="1" w:tplc="26445BB6">
      <w:start w:val="1"/>
      <w:numFmt w:val="bullet"/>
      <w:lvlText w:val="o"/>
      <w:lvlJc w:val="left"/>
      <w:pPr>
        <w:ind w:left="1440" w:hanging="360"/>
      </w:pPr>
      <w:rPr>
        <w:rFonts w:ascii="Courier New" w:hAnsi="Courier New" w:hint="default"/>
      </w:rPr>
    </w:lvl>
    <w:lvl w:ilvl="2" w:tplc="E598AAD4">
      <w:start w:val="1"/>
      <w:numFmt w:val="bullet"/>
      <w:lvlText w:val=""/>
      <w:lvlJc w:val="left"/>
      <w:pPr>
        <w:ind w:left="2160" w:hanging="360"/>
      </w:pPr>
      <w:rPr>
        <w:rFonts w:ascii="Wingdings" w:hAnsi="Wingdings" w:hint="default"/>
      </w:rPr>
    </w:lvl>
    <w:lvl w:ilvl="3" w:tplc="39A2750E">
      <w:start w:val="1"/>
      <w:numFmt w:val="bullet"/>
      <w:lvlText w:val=""/>
      <w:lvlJc w:val="left"/>
      <w:pPr>
        <w:ind w:left="2880" w:hanging="360"/>
      </w:pPr>
      <w:rPr>
        <w:rFonts w:ascii="Symbol" w:hAnsi="Symbol" w:hint="default"/>
      </w:rPr>
    </w:lvl>
    <w:lvl w:ilvl="4" w:tplc="184C8E76">
      <w:start w:val="1"/>
      <w:numFmt w:val="bullet"/>
      <w:lvlText w:val="o"/>
      <w:lvlJc w:val="left"/>
      <w:pPr>
        <w:ind w:left="3600" w:hanging="360"/>
      </w:pPr>
      <w:rPr>
        <w:rFonts w:ascii="Courier New" w:hAnsi="Courier New" w:hint="default"/>
      </w:rPr>
    </w:lvl>
    <w:lvl w:ilvl="5" w:tplc="B9101DBC">
      <w:start w:val="1"/>
      <w:numFmt w:val="bullet"/>
      <w:lvlText w:val=""/>
      <w:lvlJc w:val="left"/>
      <w:pPr>
        <w:ind w:left="4320" w:hanging="360"/>
      </w:pPr>
      <w:rPr>
        <w:rFonts w:ascii="Wingdings" w:hAnsi="Wingdings" w:hint="default"/>
      </w:rPr>
    </w:lvl>
    <w:lvl w:ilvl="6" w:tplc="3246382C">
      <w:start w:val="1"/>
      <w:numFmt w:val="bullet"/>
      <w:lvlText w:val=""/>
      <w:lvlJc w:val="left"/>
      <w:pPr>
        <w:ind w:left="5040" w:hanging="360"/>
      </w:pPr>
      <w:rPr>
        <w:rFonts w:ascii="Symbol" w:hAnsi="Symbol" w:hint="default"/>
      </w:rPr>
    </w:lvl>
    <w:lvl w:ilvl="7" w:tplc="4080D626">
      <w:start w:val="1"/>
      <w:numFmt w:val="bullet"/>
      <w:lvlText w:val="o"/>
      <w:lvlJc w:val="left"/>
      <w:pPr>
        <w:ind w:left="5760" w:hanging="360"/>
      </w:pPr>
      <w:rPr>
        <w:rFonts w:ascii="Courier New" w:hAnsi="Courier New" w:hint="default"/>
      </w:rPr>
    </w:lvl>
    <w:lvl w:ilvl="8" w:tplc="251ACED6">
      <w:start w:val="1"/>
      <w:numFmt w:val="bullet"/>
      <w:lvlText w:val=""/>
      <w:lvlJc w:val="left"/>
      <w:pPr>
        <w:ind w:left="6480" w:hanging="360"/>
      </w:pPr>
      <w:rPr>
        <w:rFonts w:ascii="Wingdings" w:hAnsi="Wingdings" w:hint="default"/>
      </w:rPr>
    </w:lvl>
  </w:abstractNum>
  <w:abstractNum w:abstractNumId="10" w15:restartNumberingAfterBreak="0">
    <w:nsid w:val="1DBF5A3F"/>
    <w:multiLevelType w:val="hybridMultilevel"/>
    <w:tmpl w:val="84845410"/>
    <w:lvl w:ilvl="0" w:tplc="10090015">
      <w:start w:val="1"/>
      <w:numFmt w:val="upperLetter"/>
      <w:lvlText w:val="%1."/>
      <w:lvlJc w:val="left"/>
      <w:pPr>
        <w:ind w:left="720" w:hanging="360"/>
      </w:pPr>
      <w:rPr>
        <w:rFont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D639B0"/>
    <w:multiLevelType w:val="hybridMultilevel"/>
    <w:tmpl w:val="FFFFFFFF"/>
    <w:lvl w:ilvl="0" w:tplc="98D6D5A6">
      <w:start w:val="1"/>
      <w:numFmt w:val="bullet"/>
      <w:lvlText w:val=""/>
      <w:lvlJc w:val="left"/>
      <w:pPr>
        <w:ind w:left="720" w:hanging="360"/>
      </w:pPr>
      <w:rPr>
        <w:rFonts w:ascii="Symbol" w:hAnsi="Symbol" w:hint="default"/>
      </w:rPr>
    </w:lvl>
    <w:lvl w:ilvl="1" w:tplc="E1EE22A8">
      <w:start w:val="1"/>
      <w:numFmt w:val="bullet"/>
      <w:lvlText w:val="o"/>
      <w:lvlJc w:val="left"/>
      <w:pPr>
        <w:ind w:left="1440" w:hanging="360"/>
      </w:pPr>
      <w:rPr>
        <w:rFonts w:ascii="Courier New" w:hAnsi="Courier New" w:hint="default"/>
      </w:rPr>
    </w:lvl>
    <w:lvl w:ilvl="2" w:tplc="03F07B12">
      <w:start w:val="1"/>
      <w:numFmt w:val="bullet"/>
      <w:lvlText w:val=""/>
      <w:lvlJc w:val="left"/>
      <w:pPr>
        <w:ind w:left="2160" w:hanging="360"/>
      </w:pPr>
      <w:rPr>
        <w:rFonts w:ascii="Wingdings" w:hAnsi="Wingdings" w:hint="default"/>
      </w:rPr>
    </w:lvl>
    <w:lvl w:ilvl="3" w:tplc="DF5C5E38">
      <w:start w:val="1"/>
      <w:numFmt w:val="bullet"/>
      <w:lvlText w:val=""/>
      <w:lvlJc w:val="left"/>
      <w:pPr>
        <w:ind w:left="2880" w:hanging="360"/>
      </w:pPr>
      <w:rPr>
        <w:rFonts w:ascii="Symbol" w:hAnsi="Symbol" w:hint="default"/>
      </w:rPr>
    </w:lvl>
    <w:lvl w:ilvl="4" w:tplc="0D64F506">
      <w:start w:val="1"/>
      <w:numFmt w:val="bullet"/>
      <w:lvlText w:val="o"/>
      <w:lvlJc w:val="left"/>
      <w:pPr>
        <w:ind w:left="3600" w:hanging="360"/>
      </w:pPr>
      <w:rPr>
        <w:rFonts w:ascii="Courier New" w:hAnsi="Courier New" w:hint="default"/>
      </w:rPr>
    </w:lvl>
    <w:lvl w:ilvl="5" w:tplc="A8D468DE">
      <w:start w:val="1"/>
      <w:numFmt w:val="bullet"/>
      <w:lvlText w:val=""/>
      <w:lvlJc w:val="left"/>
      <w:pPr>
        <w:ind w:left="4320" w:hanging="360"/>
      </w:pPr>
      <w:rPr>
        <w:rFonts w:ascii="Wingdings" w:hAnsi="Wingdings" w:hint="default"/>
      </w:rPr>
    </w:lvl>
    <w:lvl w:ilvl="6" w:tplc="96D047E6">
      <w:start w:val="1"/>
      <w:numFmt w:val="bullet"/>
      <w:lvlText w:val=""/>
      <w:lvlJc w:val="left"/>
      <w:pPr>
        <w:ind w:left="5040" w:hanging="360"/>
      </w:pPr>
      <w:rPr>
        <w:rFonts w:ascii="Symbol" w:hAnsi="Symbol" w:hint="default"/>
      </w:rPr>
    </w:lvl>
    <w:lvl w:ilvl="7" w:tplc="D370F97E">
      <w:start w:val="1"/>
      <w:numFmt w:val="bullet"/>
      <w:lvlText w:val="o"/>
      <w:lvlJc w:val="left"/>
      <w:pPr>
        <w:ind w:left="5760" w:hanging="360"/>
      </w:pPr>
      <w:rPr>
        <w:rFonts w:ascii="Courier New" w:hAnsi="Courier New" w:hint="default"/>
      </w:rPr>
    </w:lvl>
    <w:lvl w:ilvl="8" w:tplc="DC9A832E">
      <w:start w:val="1"/>
      <w:numFmt w:val="bullet"/>
      <w:lvlText w:val=""/>
      <w:lvlJc w:val="left"/>
      <w:pPr>
        <w:ind w:left="6480" w:hanging="360"/>
      </w:pPr>
      <w:rPr>
        <w:rFonts w:ascii="Wingdings" w:hAnsi="Wingdings" w:hint="default"/>
      </w:rPr>
    </w:lvl>
  </w:abstractNum>
  <w:abstractNum w:abstractNumId="12" w15:restartNumberingAfterBreak="0">
    <w:nsid w:val="33FC0CD5"/>
    <w:multiLevelType w:val="hybridMultilevel"/>
    <w:tmpl w:val="F9F4B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B302E2"/>
    <w:multiLevelType w:val="hybridMultilevel"/>
    <w:tmpl w:val="788C2AF4"/>
    <w:lvl w:ilvl="0" w:tplc="48C06554">
      <w:start w:val="1"/>
      <w:numFmt w:val="bullet"/>
      <w:lvlText w:val="•"/>
      <w:lvlJc w:val="left"/>
      <w:pPr>
        <w:tabs>
          <w:tab w:val="num" w:pos="720"/>
        </w:tabs>
        <w:ind w:left="720" w:hanging="360"/>
      </w:pPr>
      <w:rPr>
        <w:rFonts w:ascii="Times New Roman" w:hAnsi="Times New Roman" w:hint="default"/>
      </w:rPr>
    </w:lvl>
    <w:lvl w:ilvl="1" w:tplc="CEF4DD48" w:tentative="1">
      <w:start w:val="1"/>
      <w:numFmt w:val="bullet"/>
      <w:lvlText w:val="•"/>
      <w:lvlJc w:val="left"/>
      <w:pPr>
        <w:tabs>
          <w:tab w:val="num" w:pos="1440"/>
        </w:tabs>
        <w:ind w:left="1440" w:hanging="360"/>
      </w:pPr>
      <w:rPr>
        <w:rFonts w:ascii="Times New Roman" w:hAnsi="Times New Roman" w:hint="default"/>
      </w:rPr>
    </w:lvl>
    <w:lvl w:ilvl="2" w:tplc="C1FC55EA" w:tentative="1">
      <w:start w:val="1"/>
      <w:numFmt w:val="bullet"/>
      <w:lvlText w:val="•"/>
      <w:lvlJc w:val="left"/>
      <w:pPr>
        <w:tabs>
          <w:tab w:val="num" w:pos="2160"/>
        </w:tabs>
        <w:ind w:left="2160" w:hanging="360"/>
      </w:pPr>
      <w:rPr>
        <w:rFonts w:ascii="Times New Roman" w:hAnsi="Times New Roman" w:hint="default"/>
      </w:rPr>
    </w:lvl>
    <w:lvl w:ilvl="3" w:tplc="6BF2A3F2" w:tentative="1">
      <w:start w:val="1"/>
      <w:numFmt w:val="bullet"/>
      <w:lvlText w:val="•"/>
      <w:lvlJc w:val="left"/>
      <w:pPr>
        <w:tabs>
          <w:tab w:val="num" w:pos="2880"/>
        </w:tabs>
        <w:ind w:left="2880" w:hanging="360"/>
      </w:pPr>
      <w:rPr>
        <w:rFonts w:ascii="Times New Roman" w:hAnsi="Times New Roman" w:hint="default"/>
      </w:rPr>
    </w:lvl>
    <w:lvl w:ilvl="4" w:tplc="E96429CA" w:tentative="1">
      <w:start w:val="1"/>
      <w:numFmt w:val="bullet"/>
      <w:lvlText w:val="•"/>
      <w:lvlJc w:val="left"/>
      <w:pPr>
        <w:tabs>
          <w:tab w:val="num" w:pos="3600"/>
        </w:tabs>
        <w:ind w:left="3600" w:hanging="360"/>
      </w:pPr>
      <w:rPr>
        <w:rFonts w:ascii="Times New Roman" w:hAnsi="Times New Roman" w:hint="default"/>
      </w:rPr>
    </w:lvl>
    <w:lvl w:ilvl="5" w:tplc="7B8E7E1E" w:tentative="1">
      <w:start w:val="1"/>
      <w:numFmt w:val="bullet"/>
      <w:lvlText w:val="•"/>
      <w:lvlJc w:val="left"/>
      <w:pPr>
        <w:tabs>
          <w:tab w:val="num" w:pos="4320"/>
        </w:tabs>
        <w:ind w:left="4320" w:hanging="360"/>
      </w:pPr>
      <w:rPr>
        <w:rFonts w:ascii="Times New Roman" w:hAnsi="Times New Roman" w:hint="default"/>
      </w:rPr>
    </w:lvl>
    <w:lvl w:ilvl="6" w:tplc="D79C0692" w:tentative="1">
      <w:start w:val="1"/>
      <w:numFmt w:val="bullet"/>
      <w:lvlText w:val="•"/>
      <w:lvlJc w:val="left"/>
      <w:pPr>
        <w:tabs>
          <w:tab w:val="num" w:pos="5040"/>
        </w:tabs>
        <w:ind w:left="5040" w:hanging="360"/>
      </w:pPr>
      <w:rPr>
        <w:rFonts w:ascii="Times New Roman" w:hAnsi="Times New Roman" w:hint="default"/>
      </w:rPr>
    </w:lvl>
    <w:lvl w:ilvl="7" w:tplc="6C04648E" w:tentative="1">
      <w:start w:val="1"/>
      <w:numFmt w:val="bullet"/>
      <w:lvlText w:val="•"/>
      <w:lvlJc w:val="left"/>
      <w:pPr>
        <w:tabs>
          <w:tab w:val="num" w:pos="5760"/>
        </w:tabs>
        <w:ind w:left="5760" w:hanging="360"/>
      </w:pPr>
      <w:rPr>
        <w:rFonts w:ascii="Times New Roman" w:hAnsi="Times New Roman" w:hint="default"/>
      </w:rPr>
    </w:lvl>
    <w:lvl w:ilvl="8" w:tplc="FC7E099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4E8326E"/>
    <w:multiLevelType w:val="hybridMultilevel"/>
    <w:tmpl w:val="6A9AF020"/>
    <w:lvl w:ilvl="0" w:tplc="FD4C0552">
      <w:start w:val="1"/>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D466A0"/>
    <w:multiLevelType w:val="hybridMultilevel"/>
    <w:tmpl w:val="9F0C2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B96EF8"/>
    <w:multiLevelType w:val="hybridMultilevel"/>
    <w:tmpl w:val="E71CCE3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3E82384"/>
    <w:multiLevelType w:val="hybridMultilevel"/>
    <w:tmpl w:val="CA72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7048F"/>
    <w:multiLevelType w:val="hybridMultilevel"/>
    <w:tmpl w:val="FA308962"/>
    <w:lvl w:ilvl="0" w:tplc="6EB81A00">
      <w:start w:val="3"/>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02F7C86"/>
    <w:multiLevelType w:val="hybridMultilevel"/>
    <w:tmpl w:val="84845410"/>
    <w:lvl w:ilvl="0" w:tplc="10090015">
      <w:start w:val="1"/>
      <w:numFmt w:val="upperLetter"/>
      <w:lvlText w:val="%1."/>
      <w:lvlJc w:val="left"/>
      <w:pPr>
        <w:ind w:left="720" w:hanging="360"/>
      </w:pPr>
      <w:rPr>
        <w:rFont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5B8558D"/>
    <w:multiLevelType w:val="hybridMultilevel"/>
    <w:tmpl w:val="8590505E"/>
    <w:lvl w:ilvl="0" w:tplc="07580540">
      <w:start w:val="1"/>
      <w:numFmt w:val="bullet"/>
      <w:pStyle w:val="ListBullet2"/>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7A9C133C"/>
    <w:multiLevelType w:val="hybridMultilevel"/>
    <w:tmpl w:val="271231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AFA1318"/>
    <w:multiLevelType w:val="hybridMultilevel"/>
    <w:tmpl w:val="FFFFFFFF"/>
    <w:lvl w:ilvl="0" w:tplc="51DA94C8">
      <w:start w:val="1"/>
      <w:numFmt w:val="bullet"/>
      <w:lvlText w:val=""/>
      <w:lvlJc w:val="left"/>
      <w:pPr>
        <w:ind w:left="720" w:hanging="360"/>
      </w:pPr>
      <w:rPr>
        <w:rFonts w:ascii="Symbol" w:hAnsi="Symbol" w:hint="default"/>
      </w:rPr>
    </w:lvl>
    <w:lvl w:ilvl="1" w:tplc="4106E346">
      <w:start w:val="1"/>
      <w:numFmt w:val="bullet"/>
      <w:lvlText w:val="o"/>
      <w:lvlJc w:val="left"/>
      <w:pPr>
        <w:ind w:left="1440" w:hanging="360"/>
      </w:pPr>
      <w:rPr>
        <w:rFonts w:ascii="Courier New" w:hAnsi="Courier New" w:hint="default"/>
      </w:rPr>
    </w:lvl>
    <w:lvl w:ilvl="2" w:tplc="95B4B836">
      <w:start w:val="1"/>
      <w:numFmt w:val="bullet"/>
      <w:lvlText w:val=""/>
      <w:lvlJc w:val="left"/>
      <w:pPr>
        <w:ind w:left="2160" w:hanging="360"/>
      </w:pPr>
      <w:rPr>
        <w:rFonts w:ascii="Wingdings" w:hAnsi="Wingdings" w:hint="default"/>
      </w:rPr>
    </w:lvl>
    <w:lvl w:ilvl="3" w:tplc="9EA00F5E">
      <w:start w:val="1"/>
      <w:numFmt w:val="bullet"/>
      <w:lvlText w:val=""/>
      <w:lvlJc w:val="left"/>
      <w:pPr>
        <w:ind w:left="2880" w:hanging="360"/>
      </w:pPr>
      <w:rPr>
        <w:rFonts w:ascii="Symbol" w:hAnsi="Symbol" w:hint="default"/>
      </w:rPr>
    </w:lvl>
    <w:lvl w:ilvl="4" w:tplc="0CAC7280">
      <w:start w:val="1"/>
      <w:numFmt w:val="bullet"/>
      <w:lvlText w:val="o"/>
      <w:lvlJc w:val="left"/>
      <w:pPr>
        <w:ind w:left="3600" w:hanging="360"/>
      </w:pPr>
      <w:rPr>
        <w:rFonts w:ascii="Courier New" w:hAnsi="Courier New" w:hint="default"/>
      </w:rPr>
    </w:lvl>
    <w:lvl w:ilvl="5" w:tplc="0B4E1510">
      <w:start w:val="1"/>
      <w:numFmt w:val="bullet"/>
      <w:lvlText w:val=""/>
      <w:lvlJc w:val="left"/>
      <w:pPr>
        <w:ind w:left="4320" w:hanging="360"/>
      </w:pPr>
      <w:rPr>
        <w:rFonts w:ascii="Wingdings" w:hAnsi="Wingdings" w:hint="default"/>
      </w:rPr>
    </w:lvl>
    <w:lvl w:ilvl="6" w:tplc="714CF4B8">
      <w:start w:val="1"/>
      <w:numFmt w:val="bullet"/>
      <w:lvlText w:val=""/>
      <w:lvlJc w:val="left"/>
      <w:pPr>
        <w:ind w:left="5040" w:hanging="360"/>
      </w:pPr>
      <w:rPr>
        <w:rFonts w:ascii="Symbol" w:hAnsi="Symbol" w:hint="default"/>
      </w:rPr>
    </w:lvl>
    <w:lvl w:ilvl="7" w:tplc="0158D346">
      <w:start w:val="1"/>
      <w:numFmt w:val="bullet"/>
      <w:lvlText w:val="o"/>
      <w:lvlJc w:val="left"/>
      <w:pPr>
        <w:ind w:left="5760" w:hanging="360"/>
      </w:pPr>
      <w:rPr>
        <w:rFonts w:ascii="Courier New" w:hAnsi="Courier New" w:hint="default"/>
      </w:rPr>
    </w:lvl>
    <w:lvl w:ilvl="8" w:tplc="D4B84B84">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2"/>
  </w:num>
  <w:num w:numId="4">
    <w:abstractNumId w:val="1"/>
  </w:num>
  <w:num w:numId="5">
    <w:abstractNumId w:val="20"/>
  </w:num>
  <w:num w:numId="6">
    <w:abstractNumId w:val="0"/>
  </w:num>
  <w:num w:numId="7">
    <w:abstractNumId w:val="8"/>
  </w:num>
  <w:num w:numId="8">
    <w:abstractNumId w:val="19"/>
  </w:num>
  <w:num w:numId="9">
    <w:abstractNumId w:val="21"/>
  </w:num>
  <w:num w:numId="10">
    <w:abstractNumId w:val="15"/>
  </w:num>
  <w:num w:numId="11">
    <w:abstractNumId w:val="10"/>
  </w:num>
  <w:num w:numId="12">
    <w:abstractNumId w:val="7"/>
  </w:num>
  <w:num w:numId="13">
    <w:abstractNumId w:val="13"/>
  </w:num>
  <w:num w:numId="14">
    <w:abstractNumId w:val="5"/>
  </w:num>
  <w:num w:numId="15">
    <w:abstractNumId w:val="18"/>
  </w:num>
  <w:num w:numId="16">
    <w:abstractNumId w:val="4"/>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14"/>
  </w:num>
  <w:num w:numId="28">
    <w:abstractNumId w:val="3"/>
  </w:num>
  <w:num w:numId="29">
    <w:abstractNumId w:val="17"/>
  </w:num>
  <w:num w:numId="30">
    <w:abstractNumId w:val="16"/>
  </w:num>
  <w:num w:numId="31">
    <w:abstractNumId w:val="11"/>
  </w:num>
  <w:num w:numId="3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ABB"/>
    <w:rsid w:val="000024CE"/>
    <w:rsid w:val="00002664"/>
    <w:rsid w:val="000042FE"/>
    <w:rsid w:val="000045A4"/>
    <w:rsid w:val="00005BEB"/>
    <w:rsid w:val="000062D5"/>
    <w:rsid w:val="000072B5"/>
    <w:rsid w:val="000103FA"/>
    <w:rsid w:val="00010B39"/>
    <w:rsid w:val="000110A4"/>
    <w:rsid w:val="000123A3"/>
    <w:rsid w:val="000124E0"/>
    <w:rsid w:val="0001269B"/>
    <w:rsid w:val="000131D8"/>
    <w:rsid w:val="000134BC"/>
    <w:rsid w:val="00013D31"/>
    <w:rsid w:val="000141ED"/>
    <w:rsid w:val="00014F00"/>
    <w:rsid w:val="00017198"/>
    <w:rsid w:val="000173A5"/>
    <w:rsid w:val="00017BBC"/>
    <w:rsid w:val="000204E6"/>
    <w:rsid w:val="000209A1"/>
    <w:rsid w:val="000224B7"/>
    <w:rsid w:val="00022ED4"/>
    <w:rsid w:val="0002484B"/>
    <w:rsid w:val="00024DEA"/>
    <w:rsid w:val="00025136"/>
    <w:rsid w:val="00025924"/>
    <w:rsid w:val="00025AEE"/>
    <w:rsid w:val="00026748"/>
    <w:rsid w:val="0002764F"/>
    <w:rsid w:val="0003167B"/>
    <w:rsid w:val="0003209C"/>
    <w:rsid w:val="00032316"/>
    <w:rsid w:val="00035CC7"/>
    <w:rsid w:val="0003628C"/>
    <w:rsid w:val="000370A5"/>
    <w:rsid w:val="0004012A"/>
    <w:rsid w:val="00040A01"/>
    <w:rsid w:val="00040D81"/>
    <w:rsid w:val="00043084"/>
    <w:rsid w:val="00045099"/>
    <w:rsid w:val="000451A4"/>
    <w:rsid w:val="00045499"/>
    <w:rsid w:val="00045938"/>
    <w:rsid w:val="0004657E"/>
    <w:rsid w:val="00046597"/>
    <w:rsid w:val="00047AEF"/>
    <w:rsid w:val="00052CC3"/>
    <w:rsid w:val="00054ED5"/>
    <w:rsid w:val="0005676D"/>
    <w:rsid w:val="00056AE3"/>
    <w:rsid w:val="00061271"/>
    <w:rsid w:val="00064151"/>
    <w:rsid w:val="0006501E"/>
    <w:rsid w:val="0006654E"/>
    <w:rsid w:val="00066C08"/>
    <w:rsid w:val="000673CE"/>
    <w:rsid w:val="0007026C"/>
    <w:rsid w:val="00070687"/>
    <w:rsid w:val="0007110A"/>
    <w:rsid w:val="00071977"/>
    <w:rsid w:val="00072590"/>
    <w:rsid w:val="00072EA1"/>
    <w:rsid w:val="00073AC5"/>
    <w:rsid w:val="00073B34"/>
    <w:rsid w:val="00074B58"/>
    <w:rsid w:val="00075103"/>
    <w:rsid w:val="000752A2"/>
    <w:rsid w:val="0007588C"/>
    <w:rsid w:val="000772E5"/>
    <w:rsid w:val="00082572"/>
    <w:rsid w:val="00083950"/>
    <w:rsid w:val="0008421B"/>
    <w:rsid w:val="00085D31"/>
    <w:rsid w:val="00087CFC"/>
    <w:rsid w:val="000922B8"/>
    <w:rsid w:val="000943AF"/>
    <w:rsid w:val="00094683"/>
    <w:rsid w:val="00094B6D"/>
    <w:rsid w:val="00096047"/>
    <w:rsid w:val="00096100"/>
    <w:rsid w:val="000A0700"/>
    <w:rsid w:val="000A10B1"/>
    <w:rsid w:val="000A193F"/>
    <w:rsid w:val="000A313E"/>
    <w:rsid w:val="000A38B3"/>
    <w:rsid w:val="000A5AE7"/>
    <w:rsid w:val="000A66E9"/>
    <w:rsid w:val="000A6D68"/>
    <w:rsid w:val="000A6EBB"/>
    <w:rsid w:val="000B1783"/>
    <w:rsid w:val="000B235A"/>
    <w:rsid w:val="000B2A31"/>
    <w:rsid w:val="000B4273"/>
    <w:rsid w:val="000B4AA5"/>
    <w:rsid w:val="000B616E"/>
    <w:rsid w:val="000B682B"/>
    <w:rsid w:val="000B6872"/>
    <w:rsid w:val="000B6B23"/>
    <w:rsid w:val="000B6C76"/>
    <w:rsid w:val="000B6DC8"/>
    <w:rsid w:val="000B77DD"/>
    <w:rsid w:val="000B7A40"/>
    <w:rsid w:val="000C0482"/>
    <w:rsid w:val="000C1B24"/>
    <w:rsid w:val="000C22A4"/>
    <w:rsid w:val="000C291D"/>
    <w:rsid w:val="000C3FD7"/>
    <w:rsid w:val="000C509B"/>
    <w:rsid w:val="000C5406"/>
    <w:rsid w:val="000D05B0"/>
    <w:rsid w:val="000D18B2"/>
    <w:rsid w:val="000D28D4"/>
    <w:rsid w:val="000D29B4"/>
    <w:rsid w:val="000D32E7"/>
    <w:rsid w:val="000D4134"/>
    <w:rsid w:val="000D4B36"/>
    <w:rsid w:val="000D5538"/>
    <w:rsid w:val="000D591D"/>
    <w:rsid w:val="000D6714"/>
    <w:rsid w:val="000D6E73"/>
    <w:rsid w:val="000D71CE"/>
    <w:rsid w:val="000E0B72"/>
    <w:rsid w:val="000E0C75"/>
    <w:rsid w:val="000E131D"/>
    <w:rsid w:val="000E21DA"/>
    <w:rsid w:val="000E36AF"/>
    <w:rsid w:val="000E4423"/>
    <w:rsid w:val="000E47F4"/>
    <w:rsid w:val="000E5A4D"/>
    <w:rsid w:val="000E7E67"/>
    <w:rsid w:val="000F0F2B"/>
    <w:rsid w:val="000F106C"/>
    <w:rsid w:val="000F11C8"/>
    <w:rsid w:val="000F12D4"/>
    <w:rsid w:val="000F281B"/>
    <w:rsid w:val="000F2BA3"/>
    <w:rsid w:val="000F3C61"/>
    <w:rsid w:val="000F3DE5"/>
    <w:rsid w:val="000F3F5E"/>
    <w:rsid w:val="000F5623"/>
    <w:rsid w:val="000F5AC3"/>
    <w:rsid w:val="000F5D7D"/>
    <w:rsid w:val="000F61DE"/>
    <w:rsid w:val="000F6737"/>
    <w:rsid w:val="00102F60"/>
    <w:rsid w:val="001050C6"/>
    <w:rsid w:val="00107DCA"/>
    <w:rsid w:val="00107F79"/>
    <w:rsid w:val="00110292"/>
    <w:rsid w:val="00110C23"/>
    <w:rsid w:val="00111900"/>
    <w:rsid w:val="00111CBA"/>
    <w:rsid w:val="00112407"/>
    <w:rsid w:val="00113BCD"/>
    <w:rsid w:val="00114189"/>
    <w:rsid w:val="0011442E"/>
    <w:rsid w:val="00115190"/>
    <w:rsid w:val="00116983"/>
    <w:rsid w:val="0011765F"/>
    <w:rsid w:val="0012052D"/>
    <w:rsid w:val="00121693"/>
    <w:rsid w:val="001226EC"/>
    <w:rsid w:val="001238DB"/>
    <w:rsid w:val="001239A1"/>
    <w:rsid w:val="00124049"/>
    <w:rsid w:val="001241D4"/>
    <w:rsid w:val="0012577E"/>
    <w:rsid w:val="00126D95"/>
    <w:rsid w:val="00127C0D"/>
    <w:rsid w:val="00130B74"/>
    <w:rsid w:val="0013121C"/>
    <w:rsid w:val="00131C14"/>
    <w:rsid w:val="00132E23"/>
    <w:rsid w:val="00133037"/>
    <w:rsid w:val="0013436A"/>
    <w:rsid w:val="00135117"/>
    <w:rsid w:val="001359A9"/>
    <w:rsid w:val="001370C4"/>
    <w:rsid w:val="00140114"/>
    <w:rsid w:val="0014023F"/>
    <w:rsid w:val="001406FD"/>
    <w:rsid w:val="00140B34"/>
    <w:rsid w:val="0014152A"/>
    <w:rsid w:val="00141F65"/>
    <w:rsid w:val="001422AB"/>
    <w:rsid w:val="00142536"/>
    <w:rsid w:val="00143D55"/>
    <w:rsid w:val="00144523"/>
    <w:rsid w:val="00144634"/>
    <w:rsid w:val="0014726B"/>
    <w:rsid w:val="0015216A"/>
    <w:rsid w:val="00152A1E"/>
    <w:rsid w:val="00154F86"/>
    <w:rsid w:val="001565B7"/>
    <w:rsid w:val="00157486"/>
    <w:rsid w:val="0016055F"/>
    <w:rsid w:val="00161C55"/>
    <w:rsid w:val="00162EB9"/>
    <w:rsid w:val="001632EE"/>
    <w:rsid w:val="00163FB6"/>
    <w:rsid w:val="00164E34"/>
    <w:rsid w:val="001654F4"/>
    <w:rsid w:val="00165D55"/>
    <w:rsid w:val="00167016"/>
    <w:rsid w:val="00167040"/>
    <w:rsid w:val="0016767E"/>
    <w:rsid w:val="001708B9"/>
    <w:rsid w:val="00171043"/>
    <w:rsid w:val="0017229B"/>
    <w:rsid w:val="00172BCE"/>
    <w:rsid w:val="001740F9"/>
    <w:rsid w:val="00174166"/>
    <w:rsid w:val="00175235"/>
    <w:rsid w:val="00175C8F"/>
    <w:rsid w:val="0017710B"/>
    <w:rsid w:val="001773CE"/>
    <w:rsid w:val="00177C55"/>
    <w:rsid w:val="00180565"/>
    <w:rsid w:val="00180C9F"/>
    <w:rsid w:val="00180F84"/>
    <w:rsid w:val="001815E3"/>
    <w:rsid w:val="0018219D"/>
    <w:rsid w:val="001834C1"/>
    <w:rsid w:val="0018430B"/>
    <w:rsid w:val="001853A3"/>
    <w:rsid w:val="00185702"/>
    <w:rsid w:val="00185B8C"/>
    <w:rsid w:val="00185BA2"/>
    <w:rsid w:val="00185E88"/>
    <w:rsid w:val="00186F73"/>
    <w:rsid w:val="00187030"/>
    <w:rsid w:val="001872C8"/>
    <w:rsid w:val="001872F2"/>
    <w:rsid w:val="00190031"/>
    <w:rsid w:val="00190C27"/>
    <w:rsid w:val="00193C88"/>
    <w:rsid w:val="00194702"/>
    <w:rsid w:val="0019777D"/>
    <w:rsid w:val="00197D51"/>
    <w:rsid w:val="00197DAC"/>
    <w:rsid w:val="001A059A"/>
    <w:rsid w:val="001A16A2"/>
    <w:rsid w:val="001A1EA3"/>
    <w:rsid w:val="001A4197"/>
    <w:rsid w:val="001A4DC7"/>
    <w:rsid w:val="001A538C"/>
    <w:rsid w:val="001A7674"/>
    <w:rsid w:val="001A7BB7"/>
    <w:rsid w:val="001B123A"/>
    <w:rsid w:val="001B1835"/>
    <w:rsid w:val="001B4209"/>
    <w:rsid w:val="001B4245"/>
    <w:rsid w:val="001B4A7A"/>
    <w:rsid w:val="001B5A76"/>
    <w:rsid w:val="001B5C3D"/>
    <w:rsid w:val="001B620C"/>
    <w:rsid w:val="001B7652"/>
    <w:rsid w:val="001C0117"/>
    <w:rsid w:val="001C117F"/>
    <w:rsid w:val="001C17A5"/>
    <w:rsid w:val="001C2615"/>
    <w:rsid w:val="001C35FC"/>
    <w:rsid w:val="001C3698"/>
    <w:rsid w:val="001C47BB"/>
    <w:rsid w:val="001C5DB7"/>
    <w:rsid w:val="001C5EF3"/>
    <w:rsid w:val="001D0272"/>
    <w:rsid w:val="001D1F27"/>
    <w:rsid w:val="001D32E5"/>
    <w:rsid w:val="001D5D1C"/>
    <w:rsid w:val="001D77BD"/>
    <w:rsid w:val="001D77BE"/>
    <w:rsid w:val="001D7AFF"/>
    <w:rsid w:val="001E0A98"/>
    <w:rsid w:val="001E1754"/>
    <w:rsid w:val="001E7012"/>
    <w:rsid w:val="001E7518"/>
    <w:rsid w:val="001F0E5C"/>
    <w:rsid w:val="001F2F53"/>
    <w:rsid w:val="001F3348"/>
    <w:rsid w:val="001F3C8F"/>
    <w:rsid w:val="001F44F6"/>
    <w:rsid w:val="001F5E37"/>
    <w:rsid w:val="001F6755"/>
    <w:rsid w:val="001F7204"/>
    <w:rsid w:val="001F7DDF"/>
    <w:rsid w:val="00202050"/>
    <w:rsid w:val="002043A2"/>
    <w:rsid w:val="002044F3"/>
    <w:rsid w:val="00204743"/>
    <w:rsid w:val="00204852"/>
    <w:rsid w:val="002058E3"/>
    <w:rsid w:val="00205D33"/>
    <w:rsid w:val="00206165"/>
    <w:rsid w:val="00207E13"/>
    <w:rsid w:val="00212225"/>
    <w:rsid w:val="002128FA"/>
    <w:rsid w:val="00212BBB"/>
    <w:rsid w:val="00213A5E"/>
    <w:rsid w:val="00213B8E"/>
    <w:rsid w:val="0021629C"/>
    <w:rsid w:val="002167C9"/>
    <w:rsid w:val="002167CE"/>
    <w:rsid w:val="00216847"/>
    <w:rsid w:val="00217E43"/>
    <w:rsid w:val="00221572"/>
    <w:rsid w:val="00223A0E"/>
    <w:rsid w:val="00224D10"/>
    <w:rsid w:val="00225075"/>
    <w:rsid w:val="0022549D"/>
    <w:rsid w:val="002254A8"/>
    <w:rsid w:val="00226361"/>
    <w:rsid w:val="00230EF4"/>
    <w:rsid w:val="002339D9"/>
    <w:rsid w:val="00233A6B"/>
    <w:rsid w:val="002341B0"/>
    <w:rsid w:val="0023484D"/>
    <w:rsid w:val="00235D3D"/>
    <w:rsid w:val="0023607B"/>
    <w:rsid w:val="00237881"/>
    <w:rsid w:val="00240058"/>
    <w:rsid w:val="00240808"/>
    <w:rsid w:val="00240EBA"/>
    <w:rsid w:val="002425FC"/>
    <w:rsid w:val="00242D56"/>
    <w:rsid w:val="00242EF8"/>
    <w:rsid w:val="00243951"/>
    <w:rsid w:val="00245BED"/>
    <w:rsid w:val="00246C86"/>
    <w:rsid w:val="00247D10"/>
    <w:rsid w:val="002503D5"/>
    <w:rsid w:val="002507F3"/>
    <w:rsid w:val="002515D6"/>
    <w:rsid w:val="00252283"/>
    <w:rsid w:val="00252D4F"/>
    <w:rsid w:val="00253F7C"/>
    <w:rsid w:val="00254778"/>
    <w:rsid w:val="002548BB"/>
    <w:rsid w:val="002561BA"/>
    <w:rsid w:val="002567E6"/>
    <w:rsid w:val="002569F9"/>
    <w:rsid w:val="0025752E"/>
    <w:rsid w:val="00261973"/>
    <w:rsid w:val="00261B8B"/>
    <w:rsid w:val="00262B7D"/>
    <w:rsid w:val="002650C7"/>
    <w:rsid w:val="00266012"/>
    <w:rsid w:val="002665EA"/>
    <w:rsid w:val="002667D6"/>
    <w:rsid w:val="00266F89"/>
    <w:rsid w:val="002676C6"/>
    <w:rsid w:val="0027175A"/>
    <w:rsid w:val="002722A7"/>
    <w:rsid w:val="00272916"/>
    <w:rsid w:val="00273A15"/>
    <w:rsid w:val="002742F6"/>
    <w:rsid w:val="00275837"/>
    <w:rsid w:val="00275A68"/>
    <w:rsid w:val="002761FE"/>
    <w:rsid w:val="00277BB2"/>
    <w:rsid w:val="002827FE"/>
    <w:rsid w:val="00282B7E"/>
    <w:rsid w:val="002846EB"/>
    <w:rsid w:val="0028474F"/>
    <w:rsid w:val="00284E83"/>
    <w:rsid w:val="002862BD"/>
    <w:rsid w:val="002867A0"/>
    <w:rsid w:val="00286A73"/>
    <w:rsid w:val="00286FE6"/>
    <w:rsid w:val="00290EE8"/>
    <w:rsid w:val="0029184E"/>
    <w:rsid w:val="00291FAA"/>
    <w:rsid w:val="00292EE9"/>
    <w:rsid w:val="00293977"/>
    <w:rsid w:val="002942C3"/>
    <w:rsid w:val="00294A39"/>
    <w:rsid w:val="00295033"/>
    <w:rsid w:val="00295F0D"/>
    <w:rsid w:val="00297B79"/>
    <w:rsid w:val="00297C14"/>
    <w:rsid w:val="00297EA6"/>
    <w:rsid w:val="002A0A44"/>
    <w:rsid w:val="002A0FE9"/>
    <w:rsid w:val="002A35D9"/>
    <w:rsid w:val="002A3966"/>
    <w:rsid w:val="002A3C9C"/>
    <w:rsid w:val="002A4626"/>
    <w:rsid w:val="002A5089"/>
    <w:rsid w:val="002A5135"/>
    <w:rsid w:val="002A52EC"/>
    <w:rsid w:val="002A54A9"/>
    <w:rsid w:val="002A5D96"/>
    <w:rsid w:val="002A70AD"/>
    <w:rsid w:val="002A71D2"/>
    <w:rsid w:val="002A7924"/>
    <w:rsid w:val="002B1AB9"/>
    <w:rsid w:val="002B2A16"/>
    <w:rsid w:val="002B4B33"/>
    <w:rsid w:val="002B621C"/>
    <w:rsid w:val="002B631D"/>
    <w:rsid w:val="002B678C"/>
    <w:rsid w:val="002B6F8F"/>
    <w:rsid w:val="002B7126"/>
    <w:rsid w:val="002C09AE"/>
    <w:rsid w:val="002C23C2"/>
    <w:rsid w:val="002C33AF"/>
    <w:rsid w:val="002C3CAF"/>
    <w:rsid w:val="002C3D25"/>
    <w:rsid w:val="002C62D6"/>
    <w:rsid w:val="002C72D9"/>
    <w:rsid w:val="002C75E7"/>
    <w:rsid w:val="002D0631"/>
    <w:rsid w:val="002D0C35"/>
    <w:rsid w:val="002D0FA1"/>
    <w:rsid w:val="002D10C7"/>
    <w:rsid w:val="002D16CB"/>
    <w:rsid w:val="002D24FF"/>
    <w:rsid w:val="002D2598"/>
    <w:rsid w:val="002D37CF"/>
    <w:rsid w:val="002D41CB"/>
    <w:rsid w:val="002D5933"/>
    <w:rsid w:val="002D6B78"/>
    <w:rsid w:val="002E099F"/>
    <w:rsid w:val="002E0C31"/>
    <w:rsid w:val="002E213A"/>
    <w:rsid w:val="002E2437"/>
    <w:rsid w:val="002E3B01"/>
    <w:rsid w:val="002E3CAB"/>
    <w:rsid w:val="002E670A"/>
    <w:rsid w:val="002E6E99"/>
    <w:rsid w:val="002E7395"/>
    <w:rsid w:val="002E751B"/>
    <w:rsid w:val="002E7676"/>
    <w:rsid w:val="002E76EE"/>
    <w:rsid w:val="002F0F68"/>
    <w:rsid w:val="002F3D0C"/>
    <w:rsid w:val="002F45AC"/>
    <w:rsid w:val="002F7767"/>
    <w:rsid w:val="00300570"/>
    <w:rsid w:val="00300BD3"/>
    <w:rsid w:val="00302056"/>
    <w:rsid w:val="00302985"/>
    <w:rsid w:val="00303CEF"/>
    <w:rsid w:val="00303D5D"/>
    <w:rsid w:val="00303EA4"/>
    <w:rsid w:val="003052CD"/>
    <w:rsid w:val="0031480E"/>
    <w:rsid w:val="00314EE4"/>
    <w:rsid w:val="003156D2"/>
    <w:rsid w:val="00315E71"/>
    <w:rsid w:val="003161EA"/>
    <w:rsid w:val="003179F8"/>
    <w:rsid w:val="00320B60"/>
    <w:rsid w:val="003210DB"/>
    <w:rsid w:val="00321140"/>
    <w:rsid w:val="003215CA"/>
    <w:rsid w:val="003221A6"/>
    <w:rsid w:val="00322A9D"/>
    <w:rsid w:val="003241C0"/>
    <w:rsid w:val="00324D4A"/>
    <w:rsid w:val="00324E9D"/>
    <w:rsid w:val="003253E1"/>
    <w:rsid w:val="00327703"/>
    <w:rsid w:val="00327D5C"/>
    <w:rsid w:val="00330472"/>
    <w:rsid w:val="00330AA1"/>
    <w:rsid w:val="00330B15"/>
    <w:rsid w:val="00330F38"/>
    <w:rsid w:val="003314D8"/>
    <w:rsid w:val="00332425"/>
    <w:rsid w:val="00332533"/>
    <w:rsid w:val="003343DA"/>
    <w:rsid w:val="00334B7E"/>
    <w:rsid w:val="00341968"/>
    <w:rsid w:val="00343591"/>
    <w:rsid w:val="003438E3"/>
    <w:rsid w:val="00344824"/>
    <w:rsid w:val="00344E47"/>
    <w:rsid w:val="00345301"/>
    <w:rsid w:val="00346300"/>
    <w:rsid w:val="0034661C"/>
    <w:rsid w:val="00346A91"/>
    <w:rsid w:val="00346E45"/>
    <w:rsid w:val="0034773C"/>
    <w:rsid w:val="00347CAE"/>
    <w:rsid w:val="003520B5"/>
    <w:rsid w:val="00353E4C"/>
    <w:rsid w:val="00354F92"/>
    <w:rsid w:val="00356348"/>
    <w:rsid w:val="0035665A"/>
    <w:rsid w:val="0035793F"/>
    <w:rsid w:val="00357CBC"/>
    <w:rsid w:val="00361FFD"/>
    <w:rsid w:val="00363429"/>
    <w:rsid w:val="003638E1"/>
    <w:rsid w:val="00364149"/>
    <w:rsid w:val="00364B3E"/>
    <w:rsid w:val="00364FBB"/>
    <w:rsid w:val="00366426"/>
    <w:rsid w:val="00366E8E"/>
    <w:rsid w:val="00367821"/>
    <w:rsid w:val="00371E94"/>
    <w:rsid w:val="00372C6F"/>
    <w:rsid w:val="00372D86"/>
    <w:rsid w:val="00374583"/>
    <w:rsid w:val="00375F9B"/>
    <w:rsid w:val="00376667"/>
    <w:rsid w:val="0037676B"/>
    <w:rsid w:val="0037699F"/>
    <w:rsid w:val="00377DD5"/>
    <w:rsid w:val="00380B68"/>
    <w:rsid w:val="00381679"/>
    <w:rsid w:val="00382AA1"/>
    <w:rsid w:val="003836A0"/>
    <w:rsid w:val="00383E40"/>
    <w:rsid w:val="003846F0"/>
    <w:rsid w:val="003850EE"/>
    <w:rsid w:val="00385DCF"/>
    <w:rsid w:val="00385FE5"/>
    <w:rsid w:val="00386C1D"/>
    <w:rsid w:val="0038AD54"/>
    <w:rsid w:val="00390670"/>
    <w:rsid w:val="00394EEE"/>
    <w:rsid w:val="00395385"/>
    <w:rsid w:val="00395461"/>
    <w:rsid w:val="003964F2"/>
    <w:rsid w:val="003A0A29"/>
    <w:rsid w:val="003A2519"/>
    <w:rsid w:val="003A2FA8"/>
    <w:rsid w:val="003A3CFB"/>
    <w:rsid w:val="003A531D"/>
    <w:rsid w:val="003A7016"/>
    <w:rsid w:val="003A789A"/>
    <w:rsid w:val="003A7C6E"/>
    <w:rsid w:val="003A7E69"/>
    <w:rsid w:val="003B00D2"/>
    <w:rsid w:val="003B0EFB"/>
    <w:rsid w:val="003B1679"/>
    <w:rsid w:val="003B1C8C"/>
    <w:rsid w:val="003B2602"/>
    <w:rsid w:val="003B3714"/>
    <w:rsid w:val="003B4016"/>
    <w:rsid w:val="003B479E"/>
    <w:rsid w:val="003B56F6"/>
    <w:rsid w:val="003B6034"/>
    <w:rsid w:val="003B60AE"/>
    <w:rsid w:val="003C3A0D"/>
    <w:rsid w:val="003C4CEA"/>
    <w:rsid w:val="003C5224"/>
    <w:rsid w:val="003C64FA"/>
    <w:rsid w:val="003C6A03"/>
    <w:rsid w:val="003D12F9"/>
    <w:rsid w:val="003D2951"/>
    <w:rsid w:val="003D39E4"/>
    <w:rsid w:val="003D43CE"/>
    <w:rsid w:val="003D5DCB"/>
    <w:rsid w:val="003D7D34"/>
    <w:rsid w:val="003E0815"/>
    <w:rsid w:val="003E0A5E"/>
    <w:rsid w:val="003E0F56"/>
    <w:rsid w:val="003E10BB"/>
    <w:rsid w:val="003E2FBE"/>
    <w:rsid w:val="003E36FC"/>
    <w:rsid w:val="003E4398"/>
    <w:rsid w:val="003E4809"/>
    <w:rsid w:val="003E4F3D"/>
    <w:rsid w:val="003E69EC"/>
    <w:rsid w:val="003E7823"/>
    <w:rsid w:val="003E7EF2"/>
    <w:rsid w:val="003F0F2B"/>
    <w:rsid w:val="003F3DA1"/>
    <w:rsid w:val="003F5164"/>
    <w:rsid w:val="00400F1F"/>
    <w:rsid w:val="00401634"/>
    <w:rsid w:val="00402301"/>
    <w:rsid w:val="004026FC"/>
    <w:rsid w:val="004027D1"/>
    <w:rsid w:val="00404508"/>
    <w:rsid w:val="00404E91"/>
    <w:rsid w:val="00405AB4"/>
    <w:rsid w:val="00405E3C"/>
    <w:rsid w:val="0041110B"/>
    <w:rsid w:val="00411A0D"/>
    <w:rsid w:val="00412C84"/>
    <w:rsid w:val="00412E64"/>
    <w:rsid w:val="004139BC"/>
    <w:rsid w:val="00414928"/>
    <w:rsid w:val="00415443"/>
    <w:rsid w:val="00415DB5"/>
    <w:rsid w:val="0041701E"/>
    <w:rsid w:val="00417838"/>
    <w:rsid w:val="004207E3"/>
    <w:rsid w:val="004218E3"/>
    <w:rsid w:val="00422662"/>
    <w:rsid w:val="00422F2B"/>
    <w:rsid w:val="004237C3"/>
    <w:rsid w:val="00424009"/>
    <w:rsid w:val="004259F5"/>
    <w:rsid w:val="004260C7"/>
    <w:rsid w:val="004261B6"/>
    <w:rsid w:val="0042651E"/>
    <w:rsid w:val="004277AA"/>
    <w:rsid w:val="0043200C"/>
    <w:rsid w:val="00432C4C"/>
    <w:rsid w:val="00434286"/>
    <w:rsid w:val="004367EE"/>
    <w:rsid w:val="00436DA3"/>
    <w:rsid w:val="00437D91"/>
    <w:rsid w:val="00440CDC"/>
    <w:rsid w:val="004415D1"/>
    <w:rsid w:val="00443479"/>
    <w:rsid w:val="00443BA4"/>
    <w:rsid w:val="0044456D"/>
    <w:rsid w:val="004463EE"/>
    <w:rsid w:val="004470D4"/>
    <w:rsid w:val="00447869"/>
    <w:rsid w:val="00450956"/>
    <w:rsid w:val="00453115"/>
    <w:rsid w:val="004557A5"/>
    <w:rsid w:val="00457CA4"/>
    <w:rsid w:val="004606B4"/>
    <w:rsid w:val="00461E30"/>
    <w:rsid w:val="0046255E"/>
    <w:rsid w:val="00462855"/>
    <w:rsid w:val="0046287D"/>
    <w:rsid w:val="00462E9F"/>
    <w:rsid w:val="00463A25"/>
    <w:rsid w:val="00463B8C"/>
    <w:rsid w:val="004640D9"/>
    <w:rsid w:val="004640DC"/>
    <w:rsid w:val="0046439D"/>
    <w:rsid w:val="00465A6C"/>
    <w:rsid w:val="004674C1"/>
    <w:rsid w:val="00467559"/>
    <w:rsid w:val="00470224"/>
    <w:rsid w:val="00470E04"/>
    <w:rsid w:val="00471080"/>
    <w:rsid w:val="00471AE8"/>
    <w:rsid w:val="00472B8C"/>
    <w:rsid w:val="004730B7"/>
    <w:rsid w:val="00473ACE"/>
    <w:rsid w:val="004740B6"/>
    <w:rsid w:val="00474665"/>
    <w:rsid w:val="00475873"/>
    <w:rsid w:val="004765D7"/>
    <w:rsid w:val="00476A20"/>
    <w:rsid w:val="00484531"/>
    <w:rsid w:val="00484F00"/>
    <w:rsid w:val="00486744"/>
    <w:rsid w:val="00487129"/>
    <w:rsid w:val="00487D24"/>
    <w:rsid w:val="0049017A"/>
    <w:rsid w:val="00491319"/>
    <w:rsid w:val="004919C3"/>
    <w:rsid w:val="00492CF3"/>
    <w:rsid w:val="00494A8A"/>
    <w:rsid w:val="0049571C"/>
    <w:rsid w:val="00495C3D"/>
    <w:rsid w:val="00496EC2"/>
    <w:rsid w:val="0049ADA3"/>
    <w:rsid w:val="004A0052"/>
    <w:rsid w:val="004A098C"/>
    <w:rsid w:val="004A1032"/>
    <w:rsid w:val="004A1ED9"/>
    <w:rsid w:val="004A4206"/>
    <w:rsid w:val="004A4332"/>
    <w:rsid w:val="004A4502"/>
    <w:rsid w:val="004A4891"/>
    <w:rsid w:val="004A5150"/>
    <w:rsid w:val="004A5394"/>
    <w:rsid w:val="004A792B"/>
    <w:rsid w:val="004B1087"/>
    <w:rsid w:val="004B1179"/>
    <w:rsid w:val="004B2762"/>
    <w:rsid w:val="004B3ABD"/>
    <w:rsid w:val="004B479F"/>
    <w:rsid w:val="004B5116"/>
    <w:rsid w:val="004B571B"/>
    <w:rsid w:val="004B7710"/>
    <w:rsid w:val="004C1566"/>
    <w:rsid w:val="004C1CC7"/>
    <w:rsid w:val="004C42E8"/>
    <w:rsid w:val="004C5235"/>
    <w:rsid w:val="004C5454"/>
    <w:rsid w:val="004C5D00"/>
    <w:rsid w:val="004C689F"/>
    <w:rsid w:val="004C69D9"/>
    <w:rsid w:val="004C700A"/>
    <w:rsid w:val="004D0702"/>
    <w:rsid w:val="004D20DD"/>
    <w:rsid w:val="004D245C"/>
    <w:rsid w:val="004D2BB4"/>
    <w:rsid w:val="004D3E19"/>
    <w:rsid w:val="004D4F7D"/>
    <w:rsid w:val="004D4FB8"/>
    <w:rsid w:val="004D5008"/>
    <w:rsid w:val="004D51FC"/>
    <w:rsid w:val="004D548A"/>
    <w:rsid w:val="004D699C"/>
    <w:rsid w:val="004D79B1"/>
    <w:rsid w:val="004D7EF1"/>
    <w:rsid w:val="004E008D"/>
    <w:rsid w:val="004E0150"/>
    <w:rsid w:val="004E0755"/>
    <w:rsid w:val="004E0E3A"/>
    <w:rsid w:val="004E14F1"/>
    <w:rsid w:val="004E2E84"/>
    <w:rsid w:val="004E3B5D"/>
    <w:rsid w:val="004E448F"/>
    <w:rsid w:val="004E49A8"/>
    <w:rsid w:val="004E5DDF"/>
    <w:rsid w:val="004E60FC"/>
    <w:rsid w:val="004E67AD"/>
    <w:rsid w:val="004E6CD5"/>
    <w:rsid w:val="004E7675"/>
    <w:rsid w:val="004F13BE"/>
    <w:rsid w:val="004F1731"/>
    <w:rsid w:val="004F269E"/>
    <w:rsid w:val="004F334E"/>
    <w:rsid w:val="004F3B5B"/>
    <w:rsid w:val="004F428F"/>
    <w:rsid w:val="004F4C24"/>
    <w:rsid w:val="004F5BAE"/>
    <w:rsid w:val="004F618D"/>
    <w:rsid w:val="004F6704"/>
    <w:rsid w:val="005005D4"/>
    <w:rsid w:val="0050078B"/>
    <w:rsid w:val="00500F90"/>
    <w:rsid w:val="0050105B"/>
    <w:rsid w:val="00501085"/>
    <w:rsid w:val="005017CC"/>
    <w:rsid w:val="005017DA"/>
    <w:rsid w:val="00502652"/>
    <w:rsid w:val="00504453"/>
    <w:rsid w:val="00504A8D"/>
    <w:rsid w:val="00504B5D"/>
    <w:rsid w:val="00504BBB"/>
    <w:rsid w:val="005054E7"/>
    <w:rsid w:val="005074AD"/>
    <w:rsid w:val="00507F7D"/>
    <w:rsid w:val="005110CE"/>
    <w:rsid w:val="005120CF"/>
    <w:rsid w:val="00513224"/>
    <w:rsid w:val="00513E6D"/>
    <w:rsid w:val="00514BCF"/>
    <w:rsid w:val="00516D49"/>
    <w:rsid w:val="00517E62"/>
    <w:rsid w:val="0052123D"/>
    <w:rsid w:val="0052399A"/>
    <w:rsid w:val="00524086"/>
    <w:rsid w:val="00524914"/>
    <w:rsid w:val="00524BDD"/>
    <w:rsid w:val="005255B3"/>
    <w:rsid w:val="0052564B"/>
    <w:rsid w:val="00525F50"/>
    <w:rsid w:val="00526B35"/>
    <w:rsid w:val="00526C54"/>
    <w:rsid w:val="00530EE1"/>
    <w:rsid w:val="00532988"/>
    <w:rsid w:val="005329AA"/>
    <w:rsid w:val="00534B11"/>
    <w:rsid w:val="0053622B"/>
    <w:rsid w:val="00542BBF"/>
    <w:rsid w:val="00542F80"/>
    <w:rsid w:val="00543A62"/>
    <w:rsid w:val="00543ED6"/>
    <w:rsid w:val="00543EDB"/>
    <w:rsid w:val="00545867"/>
    <w:rsid w:val="00545C00"/>
    <w:rsid w:val="00545DA5"/>
    <w:rsid w:val="005462D0"/>
    <w:rsid w:val="005470F2"/>
    <w:rsid w:val="00550269"/>
    <w:rsid w:val="00555A00"/>
    <w:rsid w:val="005561C6"/>
    <w:rsid w:val="005601A5"/>
    <w:rsid w:val="00560DD6"/>
    <w:rsid w:val="00561489"/>
    <w:rsid w:val="00562DE2"/>
    <w:rsid w:val="005636C1"/>
    <w:rsid w:val="00563EFB"/>
    <w:rsid w:val="005640F8"/>
    <w:rsid w:val="00565310"/>
    <w:rsid w:val="005653F1"/>
    <w:rsid w:val="00565662"/>
    <w:rsid w:val="005665AD"/>
    <w:rsid w:val="005700F7"/>
    <w:rsid w:val="0057066B"/>
    <w:rsid w:val="0057275B"/>
    <w:rsid w:val="00574981"/>
    <w:rsid w:val="00574C26"/>
    <w:rsid w:val="0057632D"/>
    <w:rsid w:val="005767DD"/>
    <w:rsid w:val="00576F31"/>
    <w:rsid w:val="005779C2"/>
    <w:rsid w:val="005821C9"/>
    <w:rsid w:val="005829F8"/>
    <w:rsid w:val="005862B6"/>
    <w:rsid w:val="005868EC"/>
    <w:rsid w:val="0058755C"/>
    <w:rsid w:val="005876CB"/>
    <w:rsid w:val="00587C6E"/>
    <w:rsid w:val="00587D5E"/>
    <w:rsid w:val="005912C2"/>
    <w:rsid w:val="00593D7D"/>
    <w:rsid w:val="005941FE"/>
    <w:rsid w:val="00594C5D"/>
    <w:rsid w:val="00595061"/>
    <w:rsid w:val="005950E9"/>
    <w:rsid w:val="005963E8"/>
    <w:rsid w:val="005966B4"/>
    <w:rsid w:val="005A0A76"/>
    <w:rsid w:val="005A10F3"/>
    <w:rsid w:val="005A15C1"/>
    <w:rsid w:val="005A2009"/>
    <w:rsid w:val="005A23B1"/>
    <w:rsid w:val="005A2455"/>
    <w:rsid w:val="005A2C5E"/>
    <w:rsid w:val="005A3557"/>
    <w:rsid w:val="005A45D4"/>
    <w:rsid w:val="005A6057"/>
    <w:rsid w:val="005A6AD6"/>
    <w:rsid w:val="005A6BDD"/>
    <w:rsid w:val="005A7AE7"/>
    <w:rsid w:val="005B145B"/>
    <w:rsid w:val="005B2A39"/>
    <w:rsid w:val="005B3284"/>
    <w:rsid w:val="005B3C98"/>
    <w:rsid w:val="005B416A"/>
    <w:rsid w:val="005B51B6"/>
    <w:rsid w:val="005B6BB2"/>
    <w:rsid w:val="005B7182"/>
    <w:rsid w:val="005B75E3"/>
    <w:rsid w:val="005B7C03"/>
    <w:rsid w:val="005B7D67"/>
    <w:rsid w:val="005C121B"/>
    <w:rsid w:val="005C20DA"/>
    <w:rsid w:val="005C25DD"/>
    <w:rsid w:val="005C271D"/>
    <w:rsid w:val="005C4170"/>
    <w:rsid w:val="005C4569"/>
    <w:rsid w:val="005C5D31"/>
    <w:rsid w:val="005C5F2F"/>
    <w:rsid w:val="005C7246"/>
    <w:rsid w:val="005C7363"/>
    <w:rsid w:val="005C7B1E"/>
    <w:rsid w:val="005D166E"/>
    <w:rsid w:val="005D1F46"/>
    <w:rsid w:val="005D2998"/>
    <w:rsid w:val="005D3321"/>
    <w:rsid w:val="005D3473"/>
    <w:rsid w:val="005D36CA"/>
    <w:rsid w:val="005D3B17"/>
    <w:rsid w:val="005D3E96"/>
    <w:rsid w:val="005D45A4"/>
    <w:rsid w:val="005D5509"/>
    <w:rsid w:val="005D5AD6"/>
    <w:rsid w:val="005D6610"/>
    <w:rsid w:val="005D6841"/>
    <w:rsid w:val="005E1ACB"/>
    <w:rsid w:val="005E1F5E"/>
    <w:rsid w:val="005E2562"/>
    <w:rsid w:val="005E3358"/>
    <w:rsid w:val="005E3A62"/>
    <w:rsid w:val="005E5030"/>
    <w:rsid w:val="005E545A"/>
    <w:rsid w:val="005E5714"/>
    <w:rsid w:val="005E6004"/>
    <w:rsid w:val="005F0098"/>
    <w:rsid w:val="005F0B96"/>
    <w:rsid w:val="005F14E3"/>
    <w:rsid w:val="005F2D09"/>
    <w:rsid w:val="005F428A"/>
    <w:rsid w:val="005F55E8"/>
    <w:rsid w:val="005F5BE7"/>
    <w:rsid w:val="00600E43"/>
    <w:rsid w:val="0060128D"/>
    <w:rsid w:val="006013B9"/>
    <w:rsid w:val="00601965"/>
    <w:rsid w:val="00601CC9"/>
    <w:rsid w:val="00602B0B"/>
    <w:rsid w:val="00603249"/>
    <w:rsid w:val="00603AE1"/>
    <w:rsid w:val="00604594"/>
    <w:rsid w:val="00604E59"/>
    <w:rsid w:val="00605553"/>
    <w:rsid w:val="00611206"/>
    <w:rsid w:val="00611FCB"/>
    <w:rsid w:val="00613189"/>
    <w:rsid w:val="00613CFA"/>
    <w:rsid w:val="00613FC2"/>
    <w:rsid w:val="006154AA"/>
    <w:rsid w:val="0061552B"/>
    <w:rsid w:val="00617E0C"/>
    <w:rsid w:val="006206F9"/>
    <w:rsid w:val="00621049"/>
    <w:rsid w:val="00623A33"/>
    <w:rsid w:val="006242B2"/>
    <w:rsid w:val="00625310"/>
    <w:rsid w:val="00625327"/>
    <w:rsid w:val="006253BE"/>
    <w:rsid w:val="00625E0E"/>
    <w:rsid w:val="00626B11"/>
    <w:rsid w:val="00626BE6"/>
    <w:rsid w:val="00630A50"/>
    <w:rsid w:val="0063114E"/>
    <w:rsid w:val="0063205F"/>
    <w:rsid w:val="0063434D"/>
    <w:rsid w:val="00635294"/>
    <w:rsid w:val="006357FD"/>
    <w:rsid w:val="00635DC3"/>
    <w:rsid w:val="00635DF8"/>
    <w:rsid w:val="00636E1D"/>
    <w:rsid w:val="00636F0F"/>
    <w:rsid w:val="006370CD"/>
    <w:rsid w:val="006374B3"/>
    <w:rsid w:val="006375AF"/>
    <w:rsid w:val="00640E58"/>
    <w:rsid w:val="00641899"/>
    <w:rsid w:val="006431C1"/>
    <w:rsid w:val="00644B01"/>
    <w:rsid w:val="00646478"/>
    <w:rsid w:val="006467CA"/>
    <w:rsid w:val="00646C7A"/>
    <w:rsid w:val="00647855"/>
    <w:rsid w:val="00647914"/>
    <w:rsid w:val="006502B4"/>
    <w:rsid w:val="006505FA"/>
    <w:rsid w:val="00651C4C"/>
    <w:rsid w:val="006523A9"/>
    <w:rsid w:val="00652A6A"/>
    <w:rsid w:val="00652B93"/>
    <w:rsid w:val="00653235"/>
    <w:rsid w:val="00654BE2"/>
    <w:rsid w:val="00654E93"/>
    <w:rsid w:val="0065592C"/>
    <w:rsid w:val="006579BE"/>
    <w:rsid w:val="00657C5B"/>
    <w:rsid w:val="00657CD3"/>
    <w:rsid w:val="00660E49"/>
    <w:rsid w:val="006613EB"/>
    <w:rsid w:val="00662A58"/>
    <w:rsid w:val="00662A72"/>
    <w:rsid w:val="00663E56"/>
    <w:rsid w:val="00664A7F"/>
    <w:rsid w:val="006652DF"/>
    <w:rsid w:val="006657A9"/>
    <w:rsid w:val="00666836"/>
    <w:rsid w:val="00666B2C"/>
    <w:rsid w:val="00667241"/>
    <w:rsid w:val="0066725B"/>
    <w:rsid w:val="0066756A"/>
    <w:rsid w:val="0067009F"/>
    <w:rsid w:val="006700E1"/>
    <w:rsid w:val="006724E4"/>
    <w:rsid w:val="0067279D"/>
    <w:rsid w:val="00673066"/>
    <w:rsid w:val="0067336B"/>
    <w:rsid w:val="006745CD"/>
    <w:rsid w:val="006761C9"/>
    <w:rsid w:val="00676E16"/>
    <w:rsid w:val="0067711B"/>
    <w:rsid w:val="00677538"/>
    <w:rsid w:val="0067759F"/>
    <w:rsid w:val="006810B6"/>
    <w:rsid w:val="00681870"/>
    <w:rsid w:val="00681893"/>
    <w:rsid w:val="0068213B"/>
    <w:rsid w:val="00682534"/>
    <w:rsid w:val="0068320B"/>
    <w:rsid w:val="006837A5"/>
    <w:rsid w:val="00684109"/>
    <w:rsid w:val="0068547D"/>
    <w:rsid w:val="00685FD6"/>
    <w:rsid w:val="0068667C"/>
    <w:rsid w:val="0068735B"/>
    <w:rsid w:val="006875FF"/>
    <w:rsid w:val="006877CD"/>
    <w:rsid w:val="00690CD2"/>
    <w:rsid w:val="00691105"/>
    <w:rsid w:val="00691DAC"/>
    <w:rsid w:val="00693138"/>
    <w:rsid w:val="00693397"/>
    <w:rsid w:val="00693623"/>
    <w:rsid w:val="00693796"/>
    <w:rsid w:val="006938CA"/>
    <w:rsid w:val="006941FA"/>
    <w:rsid w:val="00694C81"/>
    <w:rsid w:val="00695439"/>
    <w:rsid w:val="006A0570"/>
    <w:rsid w:val="006A10DF"/>
    <w:rsid w:val="006A1128"/>
    <w:rsid w:val="006A1954"/>
    <w:rsid w:val="006A6275"/>
    <w:rsid w:val="006A6CF5"/>
    <w:rsid w:val="006A6ED7"/>
    <w:rsid w:val="006A79B7"/>
    <w:rsid w:val="006B0995"/>
    <w:rsid w:val="006B0DDC"/>
    <w:rsid w:val="006B238F"/>
    <w:rsid w:val="006B29CA"/>
    <w:rsid w:val="006B381A"/>
    <w:rsid w:val="006B39B7"/>
    <w:rsid w:val="006B3DCF"/>
    <w:rsid w:val="006B489E"/>
    <w:rsid w:val="006B5288"/>
    <w:rsid w:val="006B5AF9"/>
    <w:rsid w:val="006B5F55"/>
    <w:rsid w:val="006B6B55"/>
    <w:rsid w:val="006B70BC"/>
    <w:rsid w:val="006B7AE0"/>
    <w:rsid w:val="006C10C2"/>
    <w:rsid w:val="006C18BE"/>
    <w:rsid w:val="006C2155"/>
    <w:rsid w:val="006C226E"/>
    <w:rsid w:val="006C22D6"/>
    <w:rsid w:val="006C2A96"/>
    <w:rsid w:val="006C6E18"/>
    <w:rsid w:val="006D16D3"/>
    <w:rsid w:val="006D33F2"/>
    <w:rsid w:val="006D4777"/>
    <w:rsid w:val="006D5D63"/>
    <w:rsid w:val="006D68A9"/>
    <w:rsid w:val="006D7C6E"/>
    <w:rsid w:val="006E18D3"/>
    <w:rsid w:val="006E36CF"/>
    <w:rsid w:val="006E3A11"/>
    <w:rsid w:val="006E43AF"/>
    <w:rsid w:val="006E5446"/>
    <w:rsid w:val="006E5997"/>
    <w:rsid w:val="006E5D63"/>
    <w:rsid w:val="006E6418"/>
    <w:rsid w:val="006E6BA2"/>
    <w:rsid w:val="006E7268"/>
    <w:rsid w:val="006F1411"/>
    <w:rsid w:val="006F143B"/>
    <w:rsid w:val="006F1949"/>
    <w:rsid w:val="006F412A"/>
    <w:rsid w:val="006F5C60"/>
    <w:rsid w:val="006F75CC"/>
    <w:rsid w:val="00701417"/>
    <w:rsid w:val="0070206C"/>
    <w:rsid w:val="00702D9C"/>
    <w:rsid w:val="00703226"/>
    <w:rsid w:val="00703B1B"/>
    <w:rsid w:val="00705C49"/>
    <w:rsid w:val="00707851"/>
    <w:rsid w:val="00707B6E"/>
    <w:rsid w:val="00711040"/>
    <w:rsid w:val="0071106D"/>
    <w:rsid w:val="00711AB9"/>
    <w:rsid w:val="00713065"/>
    <w:rsid w:val="007140B7"/>
    <w:rsid w:val="007147ED"/>
    <w:rsid w:val="0071500B"/>
    <w:rsid w:val="00716641"/>
    <w:rsid w:val="007177F2"/>
    <w:rsid w:val="00720566"/>
    <w:rsid w:val="0072089A"/>
    <w:rsid w:val="00720D32"/>
    <w:rsid w:val="0072366F"/>
    <w:rsid w:val="007248E7"/>
    <w:rsid w:val="00724D46"/>
    <w:rsid w:val="00725F56"/>
    <w:rsid w:val="007260A3"/>
    <w:rsid w:val="0072623C"/>
    <w:rsid w:val="0072735B"/>
    <w:rsid w:val="007275AF"/>
    <w:rsid w:val="00731268"/>
    <w:rsid w:val="007314BF"/>
    <w:rsid w:val="00732DF2"/>
    <w:rsid w:val="007340B0"/>
    <w:rsid w:val="007349A0"/>
    <w:rsid w:val="0073528E"/>
    <w:rsid w:val="0073530C"/>
    <w:rsid w:val="00735848"/>
    <w:rsid w:val="00735CF2"/>
    <w:rsid w:val="00737799"/>
    <w:rsid w:val="00737C7C"/>
    <w:rsid w:val="00740022"/>
    <w:rsid w:val="00740764"/>
    <w:rsid w:val="00740942"/>
    <w:rsid w:val="00740D86"/>
    <w:rsid w:val="00741718"/>
    <w:rsid w:val="00743421"/>
    <w:rsid w:val="007435EC"/>
    <w:rsid w:val="00745395"/>
    <w:rsid w:val="00745EC9"/>
    <w:rsid w:val="00746D08"/>
    <w:rsid w:val="00747AF3"/>
    <w:rsid w:val="00751BC3"/>
    <w:rsid w:val="00751F9C"/>
    <w:rsid w:val="007528B7"/>
    <w:rsid w:val="0075295C"/>
    <w:rsid w:val="00755E72"/>
    <w:rsid w:val="00755F5E"/>
    <w:rsid w:val="007564D9"/>
    <w:rsid w:val="00756575"/>
    <w:rsid w:val="007568A9"/>
    <w:rsid w:val="00756D37"/>
    <w:rsid w:val="00757084"/>
    <w:rsid w:val="007571FC"/>
    <w:rsid w:val="00757543"/>
    <w:rsid w:val="00757745"/>
    <w:rsid w:val="00760354"/>
    <w:rsid w:val="007604D5"/>
    <w:rsid w:val="00760688"/>
    <w:rsid w:val="00760881"/>
    <w:rsid w:val="00763E32"/>
    <w:rsid w:val="007644DD"/>
    <w:rsid w:val="00764ED3"/>
    <w:rsid w:val="007651C5"/>
    <w:rsid w:val="00766C4A"/>
    <w:rsid w:val="00766F47"/>
    <w:rsid w:val="00770530"/>
    <w:rsid w:val="00770AF9"/>
    <w:rsid w:val="00771544"/>
    <w:rsid w:val="00772AB0"/>
    <w:rsid w:val="00773E1E"/>
    <w:rsid w:val="00775FF5"/>
    <w:rsid w:val="00776282"/>
    <w:rsid w:val="00777441"/>
    <w:rsid w:val="007779D3"/>
    <w:rsid w:val="0078163F"/>
    <w:rsid w:val="007816A6"/>
    <w:rsid w:val="007829AE"/>
    <w:rsid w:val="00782AE0"/>
    <w:rsid w:val="00783000"/>
    <w:rsid w:val="00784B56"/>
    <w:rsid w:val="00784DA3"/>
    <w:rsid w:val="00784E07"/>
    <w:rsid w:val="007851AB"/>
    <w:rsid w:val="007852AB"/>
    <w:rsid w:val="007854E0"/>
    <w:rsid w:val="00785F90"/>
    <w:rsid w:val="007877EA"/>
    <w:rsid w:val="00787941"/>
    <w:rsid w:val="0078795F"/>
    <w:rsid w:val="007903D0"/>
    <w:rsid w:val="007917CC"/>
    <w:rsid w:val="0079196C"/>
    <w:rsid w:val="00791BEA"/>
    <w:rsid w:val="00791D8D"/>
    <w:rsid w:val="0079217D"/>
    <w:rsid w:val="00792CB0"/>
    <w:rsid w:val="007931B6"/>
    <w:rsid w:val="00793343"/>
    <w:rsid w:val="0079374C"/>
    <w:rsid w:val="007956E3"/>
    <w:rsid w:val="00796242"/>
    <w:rsid w:val="00797E74"/>
    <w:rsid w:val="007A055A"/>
    <w:rsid w:val="007A1B68"/>
    <w:rsid w:val="007A1D33"/>
    <w:rsid w:val="007A38D4"/>
    <w:rsid w:val="007A4FCD"/>
    <w:rsid w:val="007A594E"/>
    <w:rsid w:val="007A5DFB"/>
    <w:rsid w:val="007B00DF"/>
    <w:rsid w:val="007B1A8A"/>
    <w:rsid w:val="007B1B1C"/>
    <w:rsid w:val="007B26EB"/>
    <w:rsid w:val="007B30B4"/>
    <w:rsid w:val="007B3239"/>
    <w:rsid w:val="007B53EF"/>
    <w:rsid w:val="007B5A2E"/>
    <w:rsid w:val="007B5EEB"/>
    <w:rsid w:val="007B7146"/>
    <w:rsid w:val="007B72A6"/>
    <w:rsid w:val="007B7392"/>
    <w:rsid w:val="007C1412"/>
    <w:rsid w:val="007C18D1"/>
    <w:rsid w:val="007C1FAB"/>
    <w:rsid w:val="007C2328"/>
    <w:rsid w:val="007C2A35"/>
    <w:rsid w:val="007C3816"/>
    <w:rsid w:val="007C402C"/>
    <w:rsid w:val="007C59FC"/>
    <w:rsid w:val="007C5C9C"/>
    <w:rsid w:val="007C77C1"/>
    <w:rsid w:val="007D1559"/>
    <w:rsid w:val="007D324E"/>
    <w:rsid w:val="007D35E8"/>
    <w:rsid w:val="007D470C"/>
    <w:rsid w:val="007D54F8"/>
    <w:rsid w:val="007D5B45"/>
    <w:rsid w:val="007E09F9"/>
    <w:rsid w:val="007E0E2E"/>
    <w:rsid w:val="007E0F90"/>
    <w:rsid w:val="007E0FA9"/>
    <w:rsid w:val="007E12B9"/>
    <w:rsid w:val="007E231E"/>
    <w:rsid w:val="007E2F88"/>
    <w:rsid w:val="007E37BF"/>
    <w:rsid w:val="007E3FF8"/>
    <w:rsid w:val="007E41F4"/>
    <w:rsid w:val="007E59BC"/>
    <w:rsid w:val="007E6D5D"/>
    <w:rsid w:val="007E7830"/>
    <w:rsid w:val="007F1689"/>
    <w:rsid w:val="007F285D"/>
    <w:rsid w:val="007F2A3C"/>
    <w:rsid w:val="007F524C"/>
    <w:rsid w:val="007F5869"/>
    <w:rsid w:val="007F6142"/>
    <w:rsid w:val="007F7057"/>
    <w:rsid w:val="007F79D3"/>
    <w:rsid w:val="0080017E"/>
    <w:rsid w:val="00801532"/>
    <w:rsid w:val="00802A78"/>
    <w:rsid w:val="008047BF"/>
    <w:rsid w:val="00804A93"/>
    <w:rsid w:val="00804D21"/>
    <w:rsid w:val="0080529A"/>
    <w:rsid w:val="008063B3"/>
    <w:rsid w:val="00806F35"/>
    <w:rsid w:val="00811D49"/>
    <w:rsid w:val="008130C6"/>
    <w:rsid w:val="00813351"/>
    <w:rsid w:val="008140A8"/>
    <w:rsid w:val="00814437"/>
    <w:rsid w:val="00814609"/>
    <w:rsid w:val="008146CC"/>
    <w:rsid w:val="0081520E"/>
    <w:rsid w:val="00816CDB"/>
    <w:rsid w:val="008177C4"/>
    <w:rsid w:val="00820789"/>
    <w:rsid w:val="00820DAF"/>
    <w:rsid w:val="0082236E"/>
    <w:rsid w:val="00822ADA"/>
    <w:rsid w:val="008248A2"/>
    <w:rsid w:val="008252F4"/>
    <w:rsid w:val="0082567D"/>
    <w:rsid w:val="008257B0"/>
    <w:rsid w:val="00825B0F"/>
    <w:rsid w:val="0082619D"/>
    <w:rsid w:val="00827DDD"/>
    <w:rsid w:val="00830304"/>
    <w:rsid w:val="0083113E"/>
    <w:rsid w:val="00831AEE"/>
    <w:rsid w:val="00831BB6"/>
    <w:rsid w:val="00831E21"/>
    <w:rsid w:val="00832662"/>
    <w:rsid w:val="008326EF"/>
    <w:rsid w:val="008328B1"/>
    <w:rsid w:val="00832CBD"/>
    <w:rsid w:val="008333E4"/>
    <w:rsid w:val="0083381E"/>
    <w:rsid w:val="008347EA"/>
    <w:rsid w:val="00834B21"/>
    <w:rsid w:val="00835860"/>
    <w:rsid w:val="00835BD3"/>
    <w:rsid w:val="008361AD"/>
    <w:rsid w:val="00837650"/>
    <w:rsid w:val="0083794E"/>
    <w:rsid w:val="00837C41"/>
    <w:rsid w:val="008419D1"/>
    <w:rsid w:val="00842547"/>
    <w:rsid w:val="0084306D"/>
    <w:rsid w:val="00843161"/>
    <w:rsid w:val="0084411C"/>
    <w:rsid w:val="00845758"/>
    <w:rsid w:val="0084686D"/>
    <w:rsid w:val="00850290"/>
    <w:rsid w:val="00852974"/>
    <w:rsid w:val="00852DD1"/>
    <w:rsid w:val="00854E8C"/>
    <w:rsid w:val="0085660B"/>
    <w:rsid w:val="00857530"/>
    <w:rsid w:val="008577AD"/>
    <w:rsid w:val="008609CC"/>
    <w:rsid w:val="008619F6"/>
    <w:rsid w:val="00862407"/>
    <w:rsid w:val="0086288B"/>
    <w:rsid w:val="00862931"/>
    <w:rsid w:val="008633FD"/>
    <w:rsid w:val="0086383D"/>
    <w:rsid w:val="00865066"/>
    <w:rsid w:val="0086517E"/>
    <w:rsid w:val="00865D8E"/>
    <w:rsid w:val="00870FEE"/>
    <w:rsid w:val="008715C8"/>
    <w:rsid w:val="0087206F"/>
    <w:rsid w:val="00872B40"/>
    <w:rsid w:val="00872C96"/>
    <w:rsid w:val="008736A7"/>
    <w:rsid w:val="00874746"/>
    <w:rsid w:val="00874BA2"/>
    <w:rsid w:val="00874C0A"/>
    <w:rsid w:val="00874DE1"/>
    <w:rsid w:val="0087797E"/>
    <w:rsid w:val="008801CD"/>
    <w:rsid w:val="00880E0C"/>
    <w:rsid w:val="00880E68"/>
    <w:rsid w:val="00880F17"/>
    <w:rsid w:val="00881FEC"/>
    <w:rsid w:val="00882486"/>
    <w:rsid w:val="00883AF6"/>
    <w:rsid w:val="00883F35"/>
    <w:rsid w:val="008841F5"/>
    <w:rsid w:val="008852CD"/>
    <w:rsid w:val="00887491"/>
    <w:rsid w:val="0088777E"/>
    <w:rsid w:val="00887C6D"/>
    <w:rsid w:val="00890467"/>
    <w:rsid w:val="00890DA8"/>
    <w:rsid w:val="008920F5"/>
    <w:rsid w:val="00892EB1"/>
    <w:rsid w:val="00893564"/>
    <w:rsid w:val="00893923"/>
    <w:rsid w:val="00895450"/>
    <w:rsid w:val="00895735"/>
    <w:rsid w:val="00895C56"/>
    <w:rsid w:val="00896974"/>
    <w:rsid w:val="00896F27"/>
    <w:rsid w:val="008A0875"/>
    <w:rsid w:val="008A12CD"/>
    <w:rsid w:val="008A19BD"/>
    <w:rsid w:val="008A244F"/>
    <w:rsid w:val="008A27F0"/>
    <w:rsid w:val="008A3BC4"/>
    <w:rsid w:val="008A5219"/>
    <w:rsid w:val="008A54A6"/>
    <w:rsid w:val="008A5F16"/>
    <w:rsid w:val="008A680B"/>
    <w:rsid w:val="008B09A1"/>
    <w:rsid w:val="008B216F"/>
    <w:rsid w:val="008B29BD"/>
    <w:rsid w:val="008B2FD7"/>
    <w:rsid w:val="008B3696"/>
    <w:rsid w:val="008B3A52"/>
    <w:rsid w:val="008B517A"/>
    <w:rsid w:val="008B5433"/>
    <w:rsid w:val="008B6187"/>
    <w:rsid w:val="008B6841"/>
    <w:rsid w:val="008B6CD4"/>
    <w:rsid w:val="008B79C8"/>
    <w:rsid w:val="008B7CBE"/>
    <w:rsid w:val="008C0AE2"/>
    <w:rsid w:val="008C0F75"/>
    <w:rsid w:val="008C18F1"/>
    <w:rsid w:val="008C5653"/>
    <w:rsid w:val="008C6F20"/>
    <w:rsid w:val="008D0828"/>
    <w:rsid w:val="008D0CCF"/>
    <w:rsid w:val="008D1290"/>
    <w:rsid w:val="008D209A"/>
    <w:rsid w:val="008D3DBE"/>
    <w:rsid w:val="008D4D4B"/>
    <w:rsid w:val="008D4F2E"/>
    <w:rsid w:val="008D4FC2"/>
    <w:rsid w:val="008D5117"/>
    <w:rsid w:val="008D58C4"/>
    <w:rsid w:val="008D5F5C"/>
    <w:rsid w:val="008D66B8"/>
    <w:rsid w:val="008D6F69"/>
    <w:rsid w:val="008E0B0D"/>
    <w:rsid w:val="008E1FE1"/>
    <w:rsid w:val="008E2115"/>
    <w:rsid w:val="008E22F0"/>
    <w:rsid w:val="008E3F26"/>
    <w:rsid w:val="008E4627"/>
    <w:rsid w:val="008E55E5"/>
    <w:rsid w:val="008E7071"/>
    <w:rsid w:val="008F10C5"/>
    <w:rsid w:val="008F1404"/>
    <w:rsid w:val="008F1B0D"/>
    <w:rsid w:val="008F2225"/>
    <w:rsid w:val="008F2601"/>
    <w:rsid w:val="008F2A52"/>
    <w:rsid w:val="008F383D"/>
    <w:rsid w:val="008F3F5F"/>
    <w:rsid w:val="008F4A92"/>
    <w:rsid w:val="008F4F51"/>
    <w:rsid w:val="008F53E9"/>
    <w:rsid w:val="008F6855"/>
    <w:rsid w:val="008F6902"/>
    <w:rsid w:val="008F70D0"/>
    <w:rsid w:val="008F7851"/>
    <w:rsid w:val="00900AB1"/>
    <w:rsid w:val="00900D4E"/>
    <w:rsid w:val="00901D63"/>
    <w:rsid w:val="009025CD"/>
    <w:rsid w:val="00902640"/>
    <w:rsid w:val="00902A06"/>
    <w:rsid w:val="00904AEA"/>
    <w:rsid w:val="00904DBC"/>
    <w:rsid w:val="0090580D"/>
    <w:rsid w:val="00905B17"/>
    <w:rsid w:val="00906495"/>
    <w:rsid w:val="00906F5D"/>
    <w:rsid w:val="00907BA0"/>
    <w:rsid w:val="009124A0"/>
    <w:rsid w:val="009137E3"/>
    <w:rsid w:val="0091479B"/>
    <w:rsid w:val="009147C7"/>
    <w:rsid w:val="00914A12"/>
    <w:rsid w:val="00914DDD"/>
    <w:rsid w:val="00916547"/>
    <w:rsid w:val="00917726"/>
    <w:rsid w:val="0092025D"/>
    <w:rsid w:val="0092235C"/>
    <w:rsid w:val="0092401D"/>
    <w:rsid w:val="00924A06"/>
    <w:rsid w:val="00927570"/>
    <w:rsid w:val="0093056F"/>
    <w:rsid w:val="009309C4"/>
    <w:rsid w:val="00930B46"/>
    <w:rsid w:val="009317A2"/>
    <w:rsid w:val="00932952"/>
    <w:rsid w:val="009351CB"/>
    <w:rsid w:val="009361A6"/>
    <w:rsid w:val="009361FD"/>
    <w:rsid w:val="009362CC"/>
    <w:rsid w:val="0093677D"/>
    <w:rsid w:val="00937AE8"/>
    <w:rsid w:val="00937BA3"/>
    <w:rsid w:val="00940673"/>
    <w:rsid w:val="00941297"/>
    <w:rsid w:val="009413A7"/>
    <w:rsid w:val="00941990"/>
    <w:rsid w:val="00941C55"/>
    <w:rsid w:val="0094200F"/>
    <w:rsid w:val="009423A1"/>
    <w:rsid w:val="00942664"/>
    <w:rsid w:val="00942B8E"/>
    <w:rsid w:val="00942E6B"/>
    <w:rsid w:val="0094491D"/>
    <w:rsid w:val="00944A87"/>
    <w:rsid w:val="00944ED4"/>
    <w:rsid w:val="0094759C"/>
    <w:rsid w:val="00950A26"/>
    <w:rsid w:val="00951110"/>
    <w:rsid w:val="009513DC"/>
    <w:rsid w:val="0095202D"/>
    <w:rsid w:val="00952411"/>
    <w:rsid w:val="00953D83"/>
    <w:rsid w:val="009561B6"/>
    <w:rsid w:val="00957402"/>
    <w:rsid w:val="00962A40"/>
    <w:rsid w:val="00963ABE"/>
    <w:rsid w:val="00964A10"/>
    <w:rsid w:val="00964B98"/>
    <w:rsid w:val="00965DCB"/>
    <w:rsid w:val="00966963"/>
    <w:rsid w:val="00966EAF"/>
    <w:rsid w:val="00967BF4"/>
    <w:rsid w:val="009701A4"/>
    <w:rsid w:val="009703DE"/>
    <w:rsid w:val="00970556"/>
    <w:rsid w:val="00971CE0"/>
    <w:rsid w:val="00971EEF"/>
    <w:rsid w:val="00971F7C"/>
    <w:rsid w:val="00972400"/>
    <w:rsid w:val="0097260A"/>
    <w:rsid w:val="0097285F"/>
    <w:rsid w:val="00974B74"/>
    <w:rsid w:val="00975129"/>
    <w:rsid w:val="00975414"/>
    <w:rsid w:val="00975B27"/>
    <w:rsid w:val="00975FE1"/>
    <w:rsid w:val="0097638F"/>
    <w:rsid w:val="009764A5"/>
    <w:rsid w:val="00976F5E"/>
    <w:rsid w:val="00980B98"/>
    <w:rsid w:val="00981287"/>
    <w:rsid w:val="009816D0"/>
    <w:rsid w:val="00981721"/>
    <w:rsid w:val="00981CAA"/>
    <w:rsid w:val="00985E84"/>
    <w:rsid w:val="009869A3"/>
    <w:rsid w:val="009869CA"/>
    <w:rsid w:val="0098704A"/>
    <w:rsid w:val="009879B9"/>
    <w:rsid w:val="00987B2F"/>
    <w:rsid w:val="0099011E"/>
    <w:rsid w:val="00990A81"/>
    <w:rsid w:val="009919B8"/>
    <w:rsid w:val="009923A5"/>
    <w:rsid w:val="00992CCB"/>
    <w:rsid w:val="00992D10"/>
    <w:rsid w:val="00993B21"/>
    <w:rsid w:val="0099454C"/>
    <w:rsid w:val="00994E62"/>
    <w:rsid w:val="009953E0"/>
    <w:rsid w:val="00995FF2"/>
    <w:rsid w:val="009975BC"/>
    <w:rsid w:val="009979BE"/>
    <w:rsid w:val="00997A85"/>
    <w:rsid w:val="009A001B"/>
    <w:rsid w:val="009A0A2F"/>
    <w:rsid w:val="009A29DD"/>
    <w:rsid w:val="009A3576"/>
    <w:rsid w:val="009A4562"/>
    <w:rsid w:val="009A58DF"/>
    <w:rsid w:val="009A5BDD"/>
    <w:rsid w:val="009A6132"/>
    <w:rsid w:val="009A7D31"/>
    <w:rsid w:val="009B0270"/>
    <w:rsid w:val="009B0860"/>
    <w:rsid w:val="009B1418"/>
    <w:rsid w:val="009B1488"/>
    <w:rsid w:val="009B197A"/>
    <w:rsid w:val="009B2117"/>
    <w:rsid w:val="009B273A"/>
    <w:rsid w:val="009B27E5"/>
    <w:rsid w:val="009B2AD5"/>
    <w:rsid w:val="009B2CB0"/>
    <w:rsid w:val="009B544C"/>
    <w:rsid w:val="009B610F"/>
    <w:rsid w:val="009B77D3"/>
    <w:rsid w:val="009C0D0A"/>
    <w:rsid w:val="009C161D"/>
    <w:rsid w:val="009C16B3"/>
    <w:rsid w:val="009C1CCB"/>
    <w:rsid w:val="009C2A26"/>
    <w:rsid w:val="009C304F"/>
    <w:rsid w:val="009C3504"/>
    <w:rsid w:val="009C3A68"/>
    <w:rsid w:val="009C4161"/>
    <w:rsid w:val="009C420B"/>
    <w:rsid w:val="009C5018"/>
    <w:rsid w:val="009C5CA8"/>
    <w:rsid w:val="009C65D6"/>
    <w:rsid w:val="009C6E09"/>
    <w:rsid w:val="009C7677"/>
    <w:rsid w:val="009C77A3"/>
    <w:rsid w:val="009C797A"/>
    <w:rsid w:val="009D1651"/>
    <w:rsid w:val="009D244D"/>
    <w:rsid w:val="009D2759"/>
    <w:rsid w:val="009D2D90"/>
    <w:rsid w:val="009D3571"/>
    <w:rsid w:val="009D3DEC"/>
    <w:rsid w:val="009D4021"/>
    <w:rsid w:val="009D40FC"/>
    <w:rsid w:val="009D4DFD"/>
    <w:rsid w:val="009D5EFE"/>
    <w:rsid w:val="009D67F2"/>
    <w:rsid w:val="009D6F7A"/>
    <w:rsid w:val="009D737C"/>
    <w:rsid w:val="009D7476"/>
    <w:rsid w:val="009D78A9"/>
    <w:rsid w:val="009E0751"/>
    <w:rsid w:val="009E1B8D"/>
    <w:rsid w:val="009E51F8"/>
    <w:rsid w:val="009E5D04"/>
    <w:rsid w:val="009E6686"/>
    <w:rsid w:val="009E6EE9"/>
    <w:rsid w:val="009E71CB"/>
    <w:rsid w:val="009E7919"/>
    <w:rsid w:val="009E7B39"/>
    <w:rsid w:val="009F0881"/>
    <w:rsid w:val="009F12D7"/>
    <w:rsid w:val="009F1460"/>
    <w:rsid w:val="009F1944"/>
    <w:rsid w:val="009F23D5"/>
    <w:rsid w:val="009F49CA"/>
    <w:rsid w:val="009F4A67"/>
    <w:rsid w:val="009F5D3C"/>
    <w:rsid w:val="009F6170"/>
    <w:rsid w:val="009F72C9"/>
    <w:rsid w:val="009F772A"/>
    <w:rsid w:val="009F7C1E"/>
    <w:rsid w:val="00A0046F"/>
    <w:rsid w:val="00A0172C"/>
    <w:rsid w:val="00A01AD2"/>
    <w:rsid w:val="00A0304B"/>
    <w:rsid w:val="00A034F9"/>
    <w:rsid w:val="00A03819"/>
    <w:rsid w:val="00A05D93"/>
    <w:rsid w:val="00A062AE"/>
    <w:rsid w:val="00A06765"/>
    <w:rsid w:val="00A067A0"/>
    <w:rsid w:val="00A07888"/>
    <w:rsid w:val="00A12564"/>
    <w:rsid w:val="00A14330"/>
    <w:rsid w:val="00A1609A"/>
    <w:rsid w:val="00A16320"/>
    <w:rsid w:val="00A1634F"/>
    <w:rsid w:val="00A169EE"/>
    <w:rsid w:val="00A16EB6"/>
    <w:rsid w:val="00A1714D"/>
    <w:rsid w:val="00A20932"/>
    <w:rsid w:val="00A2174E"/>
    <w:rsid w:val="00A21BB4"/>
    <w:rsid w:val="00A22617"/>
    <w:rsid w:val="00A2270D"/>
    <w:rsid w:val="00A237F9"/>
    <w:rsid w:val="00A25015"/>
    <w:rsid w:val="00A25EC2"/>
    <w:rsid w:val="00A25FD3"/>
    <w:rsid w:val="00A26C26"/>
    <w:rsid w:val="00A30286"/>
    <w:rsid w:val="00A304F3"/>
    <w:rsid w:val="00A30D93"/>
    <w:rsid w:val="00A31D1A"/>
    <w:rsid w:val="00A32CEF"/>
    <w:rsid w:val="00A33B7A"/>
    <w:rsid w:val="00A35E76"/>
    <w:rsid w:val="00A35FB1"/>
    <w:rsid w:val="00A36C5F"/>
    <w:rsid w:val="00A37121"/>
    <w:rsid w:val="00A37157"/>
    <w:rsid w:val="00A37AF0"/>
    <w:rsid w:val="00A4147F"/>
    <w:rsid w:val="00A4324D"/>
    <w:rsid w:val="00A43A42"/>
    <w:rsid w:val="00A43F0D"/>
    <w:rsid w:val="00A454B0"/>
    <w:rsid w:val="00A46221"/>
    <w:rsid w:val="00A47237"/>
    <w:rsid w:val="00A476DC"/>
    <w:rsid w:val="00A47B15"/>
    <w:rsid w:val="00A52FEE"/>
    <w:rsid w:val="00A543B2"/>
    <w:rsid w:val="00A546A8"/>
    <w:rsid w:val="00A54D25"/>
    <w:rsid w:val="00A5641E"/>
    <w:rsid w:val="00A60CC1"/>
    <w:rsid w:val="00A61FE1"/>
    <w:rsid w:val="00A636A6"/>
    <w:rsid w:val="00A6380F"/>
    <w:rsid w:val="00A639C8"/>
    <w:rsid w:val="00A64E59"/>
    <w:rsid w:val="00A65307"/>
    <w:rsid w:val="00A65BB6"/>
    <w:rsid w:val="00A65F3E"/>
    <w:rsid w:val="00A67846"/>
    <w:rsid w:val="00A716F7"/>
    <w:rsid w:val="00A71D86"/>
    <w:rsid w:val="00A720BA"/>
    <w:rsid w:val="00A72B88"/>
    <w:rsid w:val="00A72C47"/>
    <w:rsid w:val="00A7327F"/>
    <w:rsid w:val="00A74A83"/>
    <w:rsid w:val="00A75081"/>
    <w:rsid w:val="00A75088"/>
    <w:rsid w:val="00A753D9"/>
    <w:rsid w:val="00A7646E"/>
    <w:rsid w:val="00A76573"/>
    <w:rsid w:val="00A7712F"/>
    <w:rsid w:val="00A77596"/>
    <w:rsid w:val="00A808F7"/>
    <w:rsid w:val="00A813AB"/>
    <w:rsid w:val="00A82909"/>
    <w:rsid w:val="00A82C0B"/>
    <w:rsid w:val="00A84046"/>
    <w:rsid w:val="00A84D31"/>
    <w:rsid w:val="00A84E79"/>
    <w:rsid w:val="00A84FEE"/>
    <w:rsid w:val="00A85852"/>
    <w:rsid w:val="00A85D8E"/>
    <w:rsid w:val="00A8652E"/>
    <w:rsid w:val="00A86A9C"/>
    <w:rsid w:val="00A90BEB"/>
    <w:rsid w:val="00A91050"/>
    <w:rsid w:val="00A91AB3"/>
    <w:rsid w:val="00A91BE4"/>
    <w:rsid w:val="00A92068"/>
    <w:rsid w:val="00A92B9D"/>
    <w:rsid w:val="00A93621"/>
    <w:rsid w:val="00A949F9"/>
    <w:rsid w:val="00A94B80"/>
    <w:rsid w:val="00A94E0B"/>
    <w:rsid w:val="00A95C0E"/>
    <w:rsid w:val="00A95F12"/>
    <w:rsid w:val="00A95FB4"/>
    <w:rsid w:val="00A96F58"/>
    <w:rsid w:val="00A973F2"/>
    <w:rsid w:val="00A97A11"/>
    <w:rsid w:val="00A97E52"/>
    <w:rsid w:val="00AA16DD"/>
    <w:rsid w:val="00AA33A8"/>
    <w:rsid w:val="00AA428A"/>
    <w:rsid w:val="00AA4304"/>
    <w:rsid w:val="00AA45C8"/>
    <w:rsid w:val="00AA6EA4"/>
    <w:rsid w:val="00AB097E"/>
    <w:rsid w:val="00AB13CA"/>
    <w:rsid w:val="00AB15B9"/>
    <w:rsid w:val="00AB1ED2"/>
    <w:rsid w:val="00AB247A"/>
    <w:rsid w:val="00AB2554"/>
    <w:rsid w:val="00AB3882"/>
    <w:rsid w:val="00AB3888"/>
    <w:rsid w:val="00AB3B46"/>
    <w:rsid w:val="00AB46E1"/>
    <w:rsid w:val="00AB5702"/>
    <w:rsid w:val="00AB5884"/>
    <w:rsid w:val="00AB5CF6"/>
    <w:rsid w:val="00AB5D25"/>
    <w:rsid w:val="00AB65A2"/>
    <w:rsid w:val="00AB699A"/>
    <w:rsid w:val="00AB6C7C"/>
    <w:rsid w:val="00AC033F"/>
    <w:rsid w:val="00AC0FD5"/>
    <w:rsid w:val="00AC136D"/>
    <w:rsid w:val="00AC1F36"/>
    <w:rsid w:val="00AC2114"/>
    <w:rsid w:val="00AC2170"/>
    <w:rsid w:val="00AC27C0"/>
    <w:rsid w:val="00AC35BC"/>
    <w:rsid w:val="00AC38FC"/>
    <w:rsid w:val="00AC3BA2"/>
    <w:rsid w:val="00AC416D"/>
    <w:rsid w:val="00AC43F2"/>
    <w:rsid w:val="00AC54B5"/>
    <w:rsid w:val="00AC58B9"/>
    <w:rsid w:val="00AC6A47"/>
    <w:rsid w:val="00AC6F18"/>
    <w:rsid w:val="00AC7161"/>
    <w:rsid w:val="00AC770C"/>
    <w:rsid w:val="00AD2444"/>
    <w:rsid w:val="00AD2766"/>
    <w:rsid w:val="00AD3F2A"/>
    <w:rsid w:val="00AD458F"/>
    <w:rsid w:val="00AD4BD7"/>
    <w:rsid w:val="00AD4DEE"/>
    <w:rsid w:val="00AD503B"/>
    <w:rsid w:val="00AD5CF1"/>
    <w:rsid w:val="00AD5FA6"/>
    <w:rsid w:val="00AD65F5"/>
    <w:rsid w:val="00AD6D71"/>
    <w:rsid w:val="00AD7010"/>
    <w:rsid w:val="00AD7950"/>
    <w:rsid w:val="00AD7CF0"/>
    <w:rsid w:val="00AD7D16"/>
    <w:rsid w:val="00AD7DDC"/>
    <w:rsid w:val="00AE070F"/>
    <w:rsid w:val="00AE080C"/>
    <w:rsid w:val="00AE0C5A"/>
    <w:rsid w:val="00AE0EF3"/>
    <w:rsid w:val="00AE1FC1"/>
    <w:rsid w:val="00AE2E15"/>
    <w:rsid w:val="00AE3C46"/>
    <w:rsid w:val="00AE3C98"/>
    <w:rsid w:val="00AE488F"/>
    <w:rsid w:val="00AE4B18"/>
    <w:rsid w:val="00AE61FC"/>
    <w:rsid w:val="00AE71CE"/>
    <w:rsid w:val="00AE7C70"/>
    <w:rsid w:val="00AE7FD1"/>
    <w:rsid w:val="00AF079F"/>
    <w:rsid w:val="00AF17C7"/>
    <w:rsid w:val="00AF2B17"/>
    <w:rsid w:val="00AF2DAB"/>
    <w:rsid w:val="00AF327E"/>
    <w:rsid w:val="00AF3747"/>
    <w:rsid w:val="00AF5C16"/>
    <w:rsid w:val="00AF5D96"/>
    <w:rsid w:val="00AF6AC3"/>
    <w:rsid w:val="00AF75D7"/>
    <w:rsid w:val="00AF7D9F"/>
    <w:rsid w:val="00AF7E14"/>
    <w:rsid w:val="00B009EA"/>
    <w:rsid w:val="00B014A7"/>
    <w:rsid w:val="00B01EE7"/>
    <w:rsid w:val="00B01F9D"/>
    <w:rsid w:val="00B01FF3"/>
    <w:rsid w:val="00B0238D"/>
    <w:rsid w:val="00B0300B"/>
    <w:rsid w:val="00B03335"/>
    <w:rsid w:val="00B04E2A"/>
    <w:rsid w:val="00B05047"/>
    <w:rsid w:val="00B05453"/>
    <w:rsid w:val="00B06612"/>
    <w:rsid w:val="00B06EB9"/>
    <w:rsid w:val="00B07E49"/>
    <w:rsid w:val="00B10CB2"/>
    <w:rsid w:val="00B10DBB"/>
    <w:rsid w:val="00B12CB5"/>
    <w:rsid w:val="00B12FC5"/>
    <w:rsid w:val="00B139AC"/>
    <w:rsid w:val="00B14951"/>
    <w:rsid w:val="00B1610F"/>
    <w:rsid w:val="00B17D50"/>
    <w:rsid w:val="00B22E8C"/>
    <w:rsid w:val="00B25C49"/>
    <w:rsid w:val="00B25CBF"/>
    <w:rsid w:val="00B2665B"/>
    <w:rsid w:val="00B269E5"/>
    <w:rsid w:val="00B2716A"/>
    <w:rsid w:val="00B272C1"/>
    <w:rsid w:val="00B27F81"/>
    <w:rsid w:val="00B304EC"/>
    <w:rsid w:val="00B30C8C"/>
    <w:rsid w:val="00B31871"/>
    <w:rsid w:val="00B335C2"/>
    <w:rsid w:val="00B35696"/>
    <w:rsid w:val="00B35767"/>
    <w:rsid w:val="00B366FA"/>
    <w:rsid w:val="00B372E7"/>
    <w:rsid w:val="00B411C9"/>
    <w:rsid w:val="00B41DF7"/>
    <w:rsid w:val="00B424EE"/>
    <w:rsid w:val="00B470FC"/>
    <w:rsid w:val="00B47BC6"/>
    <w:rsid w:val="00B50878"/>
    <w:rsid w:val="00B519CE"/>
    <w:rsid w:val="00B52097"/>
    <w:rsid w:val="00B53152"/>
    <w:rsid w:val="00B53A0C"/>
    <w:rsid w:val="00B55595"/>
    <w:rsid w:val="00B55DB2"/>
    <w:rsid w:val="00B56CD8"/>
    <w:rsid w:val="00B579A0"/>
    <w:rsid w:val="00B60336"/>
    <w:rsid w:val="00B6181D"/>
    <w:rsid w:val="00B61DC9"/>
    <w:rsid w:val="00B61F97"/>
    <w:rsid w:val="00B64CBF"/>
    <w:rsid w:val="00B65748"/>
    <w:rsid w:val="00B658EB"/>
    <w:rsid w:val="00B6753F"/>
    <w:rsid w:val="00B67A9A"/>
    <w:rsid w:val="00B7000D"/>
    <w:rsid w:val="00B70ADF"/>
    <w:rsid w:val="00B7230C"/>
    <w:rsid w:val="00B72688"/>
    <w:rsid w:val="00B737AA"/>
    <w:rsid w:val="00B74DE3"/>
    <w:rsid w:val="00B7513C"/>
    <w:rsid w:val="00B75281"/>
    <w:rsid w:val="00B75B0A"/>
    <w:rsid w:val="00B75FFE"/>
    <w:rsid w:val="00B76AE3"/>
    <w:rsid w:val="00B76CAC"/>
    <w:rsid w:val="00B77152"/>
    <w:rsid w:val="00B806FE"/>
    <w:rsid w:val="00B8071D"/>
    <w:rsid w:val="00B810C6"/>
    <w:rsid w:val="00B83009"/>
    <w:rsid w:val="00B83EA8"/>
    <w:rsid w:val="00B84059"/>
    <w:rsid w:val="00B84142"/>
    <w:rsid w:val="00B87DD3"/>
    <w:rsid w:val="00B91787"/>
    <w:rsid w:val="00B91C2F"/>
    <w:rsid w:val="00B91CF6"/>
    <w:rsid w:val="00B941E1"/>
    <w:rsid w:val="00B947BA"/>
    <w:rsid w:val="00B94C6F"/>
    <w:rsid w:val="00B95112"/>
    <w:rsid w:val="00B95F8A"/>
    <w:rsid w:val="00B96369"/>
    <w:rsid w:val="00B966C2"/>
    <w:rsid w:val="00B96D7E"/>
    <w:rsid w:val="00B97A8B"/>
    <w:rsid w:val="00BA0DEC"/>
    <w:rsid w:val="00BA105D"/>
    <w:rsid w:val="00BA1E20"/>
    <w:rsid w:val="00BA1E50"/>
    <w:rsid w:val="00BA1E94"/>
    <w:rsid w:val="00BA2DFD"/>
    <w:rsid w:val="00BA2EC8"/>
    <w:rsid w:val="00BA3271"/>
    <w:rsid w:val="00BA3A00"/>
    <w:rsid w:val="00BA52B3"/>
    <w:rsid w:val="00BA554C"/>
    <w:rsid w:val="00BA59B3"/>
    <w:rsid w:val="00BA59DC"/>
    <w:rsid w:val="00BA617D"/>
    <w:rsid w:val="00BA61EB"/>
    <w:rsid w:val="00BA7050"/>
    <w:rsid w:val="00BA757B"/>
    <w:rsid w:val="00BA7D50"/>
    <w:rsid w:val="00BB049D"/>
    <w:rsid w:val="00BB075A"/>
    <w:rsid w:val="00BB1FEF"/>
    <w:rsid w:val="00BB21A9"/>
    <w:rsid w:val="00BB4A2E"/>
    <w:rsid w:val="00BB58F2"/>
    <w:rsid w:val="00BB6B55"/>
    <w:rsid w:val="00BB772E"/>
    <w:rsid w:val="00BC01A0"/>
    <w:rsid w:val="00BC2F5D"/>
    <w:rsid w:val="00BC351B"/>
    <w:rsid w:val="00BC4173"/>
    <w:rsid w:val="00BC5BFB"/>
    <w:rsid w:val="00BC6DFD"/>
    <w:rsid w:val="00BD025D"/>
    <w:rsid w:val="00BD0561"/>
    <w:rsid w:val="00BD0885"/>
    <w:rsid w:val="00BD122B"/>
    <w:rsid w:val="00BD1DD0"/>
    <w:rsid w:val="00BD36CA"/>
    <w:rsid w:val="00BD5DA2"/>
    <w:rsid w:val="00BD621C"/>
    <w:rsid w:val="00BE0ABE"/>
    <w:rsid w:val="00BE0E02"/>
    <w:rsid w:val="00BE1B39"/>
    <w:rsid w:val="00BE258B"/>
    <w:rsid w:val="00BE2DC2"/>
    <w:rsid w:val="00BE3063"/>
    <w:rsid w:val="00BE3158"/>
    <w:rsid w:val="00BE3BAC"/>
    <w:rsid w:val="00BE5E26"/>
    <w:rsid w:val="00BE6DCE"/>
    <w:rsid w:val="00BF174F"/>
    <w:rsid w:val="00BF1753"/>
    <w:rsid w:val="00BF1A7A"/>
    <w:rsid w:val="00BF2864"/>
    <w:rsid w:val="00BF35D4"/>
    <w:rsid w:val="00BF3C42"/>
    <w:rsid w:val="00BF4709"/>
    <w:rsid w:val="00BF4BE5"/>
    <w:rsid w:val="00BF624D"/>
    <w:rsid w:val="00BF6B67"/>
    <w:rsid w:val="00BF7320"/>
    <w:rsid w:val="00BF7CA5"/>
    <w:rsid w:val="00C00275"/>
    <w:rsid w:val="00C00922"/>
    <w:rsid w:val="00C015A6"/>
    <w:rsid w:val="00C01BE4"/>
    <w:rsid w:val="00C02187"/>
    <w:rsid w:val="00C0258A"/>
    <w:rsid w:val="00C02DFC"/>
    <w:rsid w:val="00C02F17"/>
    <w:rsid w:val="00C04025"/>
    <w:rsid w:val="00C04230"/>
    <w:rsid w:val="00C048EE"/>
    <w:rsid w:val="00C04EF2"/>
    <w:rsid w:val="00C04F26"/>
    <w:rsid w:val="00C05EDE"/>
    <w:rsid w:val="00C067B3"/>
    <w:rsid w:val="00C0727D"/>
    <w:rsid w:val="00C07439"/>
    <w:rsid w:val="00C11E21"/>
    <w:rsid w:val="00C12A22"/>
    <w:rsid w:val="00C14902"/>
    <w:rsid w:val="00C15F6B"/>
    <w:rsid w:val="00C163AB"/>
    <w:rsid w:val="00C1673B"/>
    <w:rsid w:val="00C17ABB"/>
    <w:rsid w:val="00C20170"/>
    <w:rsid w:val="00C22684"/>
    <w:rsid w:val="00C228C7"/>
    <w:rsid w:val="00C22C3D"/>
    <w:rsid w:val="00C22F97"/>
    <w:rsid w:val="00C232AE"/>
    <w:rsid w:val="00C23539"/>
    <w:rsid w:val="00C24318"/>
    <w:rsid w:val="00C2500E"/>
    <w:rsid w:val="00C26906"/>
    <w:rsid w:val="00C26DEA"/>
    <w:rsid w:val="00C27286"/>
    <w:rsid w:val="00C27AB6"/>
    <w:rsid w:val="00C3191A"/>
    <w:rsid w:val="00C32CB1"/>
    <w:rsid w:val="00C344F5"/>
    <w:rsid w:val="00C3488A"/>
    <w:rsid w:val="00C36072"/>
    <w:rsid w:val="00C36BA1"/>
    <w:rsid w:val="00C40B24"/>
    <w:rsid w:val="00C41341"/>
    <w:rsid w:val="00C41432"/>
    <w:rsid w:val="00C41B4C"/>
    <w:rsid w:val="00C41B61"/>
    <w:rsid w:val="00C4236E"/>
    <w:rsid w:val="00C43CCB"/>
    <w:rsid w:val="00C446DF"/>
    <w:rsid w:val="00C44EAA"/>
    <w:rsid w:val="00C4630C"/>
    <w:rsid w:val="00C47AA0"/>
    <w:rsid w:val="00C47B40"/>
    <w:rsid w:val="00C503A6"/>
    <w:rsid w:val="00C50E4A"/>
    <w:rsid w:val="00C5322D"/>
    <w:rsid w:val="00C545D9"/>
    <w:rsid w:val="00C54685"/>
    <w:rsid w:val="00C54F08"/>
    <w:rsid w:val="00C55574"/>
    <w:rsid w:val="00C557FF"/>
    <w:rsid w:val="00C55B79"/>
    <w:rsid w:val="00C56376"/>
    <w:rsid w:val="00C56806"/>
    <w:rsid w:val="00C5791A"/>
    <w:rsid w:val="00C615B3"/>
    <w:rsid w:val="00C6164C"/>
    <w:rsid w:val="00C65C05"/>
    <w:rsid w:val="00C66AEC"/>
    <w:rsid w:val="00C66F30"/>
    <w:rsid w:val="00C66F9C"/>
    <w:rsid w:val="00C702E6"/>
    <w:rsid w:val="00C703AF"/>
    <w:rsid w:val="00C706BA"/>
    <w:rsid w:val="00C70A36"/>
    <w:rsid w:val="00C7113F"/>
    <w:rsid w:val="00C74375"/>
    <w:rsid w:val="00C743D7"/>
    <w:rsid w:val="00C75902"/>
    <w:rsid w:val="00C76A4C"/>
    <w:rsid w:val="00C76C8A"/>
    <w:rsid w:val="00C76F6A"/>
    <w:rsid w:val="00C77F1F"/>
    <w:rsid w:val="00C80261"/>
    <w:rsid w:val="00C8145C"/>
    <w:rsid w:val="00C82931"/>
    <w:rsid w:val="00C833E7"/>
    <w:rsid w:val="00C83430"/>
    <w:rsid w:val="00C84329"/>
    <w:rsid w:val="00C84B23"/>
    <w:rsid w:val="00C85DBD"/>
    <w:rsid w:val="00C86F55"/>
    <w:rsid w:val="00C87159"/>
    <w:rsid w:val="00C87F4C"/>
    <w:rsid w:val="00C90D9A"/>
    <w:rsid w:val="00C90FE7"/>
    <w:rsid w:val="00C925DC"/>
    <w:rsid w:val="00C92813"/>
    <w:rsid w:val="00C943E4"/>
    <w:rsid w:val="00C945B1"/>
    <w:rsid w:val="00C95C69"/>
    <w:rsid w:val="00C95C99"/>
    <w:rsid w:val="00C97025"/>
    <w:rsid w:val="00C9716B"/>
    <w:rsid w:val="00C97321"/>
    <w:rsid w:val="00C97DD1"/>
    <w:rsid w:val="00CA081B"/>
    <w:rsid w:val="00CA10FF"/>
    <w:rsid w:val="00CA16C4"/>
    <w:rsid w:val="00CA212D"/>
    <w:rsid w:val="00CA23E8"/>
    <w:rsid w:val="00CA3D63"/>
    <w:rsid w:val="00CA3D8E"/>
    <w:rsid w:val="00CA3F3B"/>
    <w:rsid w:val="00CA423E"/>
    <w:rsid w:val="00CA52F4"/>
    <w:rsid w:val="00CA64C1"/>
    <w:rsid w:val="00CA722A"/>
    <w:rsid w:val="00CB08D5"/>
    <w:rsid w:val="00CB0E46"/>
    <w:rsid w:val="00CB1D51"/>
    <w:rsid w:val="00CB253B"/>
    <w:rsid w:val="00CB2ACA"/>
    <w:rsid w:val="00CB2B27"/>
    <w:rsid w:val="00CB3D2A"/>
    <w:rsid w:val="00CB3F28"/>
    <w:rsid w:val="00CB56B9"/>
    <w:rsid w:val="00CB60A5"/>
    <w:rsid w:val="00CB6890"/>
    <w:rsid w:val="00CC02A2"/>
    <w:rsid w:val="00CC04AB"/>
    <w:rsid w:val="00CC1491"/>
    <w:rsid w:val="00CC17C8"/>
    <w:rsid w:val="00CC1E8C"/>
    <w:rsid w:val="00CC2EF9"/>
    <w:rsid w:val="00CC34AD"/>
    <w:rsid w:val="00CC38CA"/>
    <w:rsid w:val="00CC4C55"/>
    <w:rsid w:val="00CC5889"/>
    <w:rsid w:val="00CC6D67"/>
    <w:rsid w:val="00CC78F9"/>
    <w:rsid w:val="00CD087C"/>
    <w:rsid w:val="00CD1E85"/>
    <w:rsid w:val="00CD1F2E"/>
    <w:rsid w:val="00CD3384"/>
    <w:rsid w:val="00CD3F85"/>
    <w:rsid w:val="00CD59EE"/>
    <w:rsid w:val="00CD5E97"/>
    <w:rsid w:val="00CD64CF"/>
    <w:rsid w:val="00CD750E"/>
    <w:rsid w:val="00CD767E"/>
    <w:rsid w:val="00CE0D19"/>
    <w:rsid w:val="00CE0E59"/>
    <w:rsid w:val="00CE156B"/>
    <w:rsid w:val="00CE1AD4"/>
    <w:rsid w:val="00CE207E"/>
    <w:rsid w:val="00CE413A"/>
    <w:rsid w:val="00CE54A8"/>
    <w:rsid w:val="00CE66E9"/>
    <w:rsid w:val="00CE744D"/>
    <w:rsid w:val="00CE749A"/>
    <w:rsid w:val="00CF08BD"/>
    <w:rsid w:val="00CF3648"/>
    <w:rsid w:val="00CF4178"/>
    <w:rsid w:val="00CF5183"/>
    <w:rsid w:val="00CF6181"/>
    <w:rsid w:val="00CF625B"/>
    <w:rsid w:val="00CF6747"/>
    <w:rsid w:val="00D001A3"/>
    <w:rsid w:val="00D01228"/>
    <w:rsid w:val="00D03802"/>
    <w:rsid w:val="00D0412E"/>
    <w:rsid w:val="00D04A96"/>
    <w:rsid w:val="00D053F5"/>
    <w:rsid w:val="00D105E9"/>
    <w:rsid w:val="00D108B8"/>
    <w:rsid w:val="00D119F1"/>
    <w:rsid w:val="00D128ED"/>
    <w:rsid w:val="00D134F6"/>
    <w:rsid w:val="00D13BE6"/>
    <w:rsid w:val="00D14360"/>
    <w:rsid w:val="00D14DB8"/>
    <w:rsid w:val="00D14EE4"/>
    <w:rsid w:val="00D1501C"/>
    <w:rsid w:val="00D157E1"/>
    <w:rsid w:val="00D15D3F"/>
    <w:rsid w:val="00D16BD7"/>
    <w:rsid w:val="00D170CB"/>
    <w:rsid w:val="00D17819"/>
    <w:rsid w:val="00D17E98"/>
    <w:rsid w:val="00D21D3F"/>
    <w:rsid w:val="00D22595"/>
    <w:rsid w:val="00D2378A"/>
    <w:rsid w:val="00D25FEE"/>
    <w:rsid w:val="00D26349"/>
    <w:rsid w:val="00D2706E"/>
    <w:rsid w:val="00D27587"/>
    <w:rsid w:val="00D2789D"/>
    <w:rsid w:val="00D320DB"/>
    <w:rsid w:val="00D329C3"/>
    <w:rsid w:val="00D32ACD"/>
    <w:rsid w:val="00D34328"/>
    <w:rsid w:val="00D344D0"/>
    <w:rsid w:val="00D355B8"/>
    <w:rsid w:val="00D36B1B"/>
    <w:rsid w:val="00D41663"/>
    <w:rsid w:val="00D41BED"/>
    <w:rsid w:val="00D42506"/>
    <w:rsid w:val="00D425E5"/>
    <w:rsid w:val="00D42CEF"/>
    <w:rsid w:val="00D43B05"/>
    <w:rsid w:val="00D44123"/>
    <w:rsid w:val="00D457D1"/>
    <w:rsid w:val="00D460D8"/>
    <w:rsid w:val="00D462AA"/>
    <w:rsid w:val="00D46FDE"/>
    <w:rsid w:val="00D475A6"/>
    <w:rsid w:val="00D51041"/>
    <w:rsid w:val="00D51693"/>
    <w:rsid w:val="00D52BAF"/>
    <w:rsid w:val="00D54020"/>
    <w:rsid w:val="00D54B4E"/>
    <w:rsid w:val="00D54E1F"/>
    <w:rsid w:val="00D54E2C"/>
    <w:rsid w:val="00D55948"/>
    <w:rsid w:val="00D56B92"/>
    <w:rsid w:val="00D57CC7"/>
    <w:rsid w:val="00D60790"/>
    <w:rsid w:val="00D60D95"/>
    <w:rsid w:val="00D6106A"/>
    <w:rsid w:val="00D62805"/>
    <w:rsid w:val="00D632CA"/>
    <w:rsid w:val="00D63FD7"/>
    <w:rsid w:val="00D642C3"/>
    <w:rsid w:val="00D643E5"/>
    <w:rsid w:val="00D65955"/>
    <w:rsid w:val="00D65DBF"/>
    <w:rsid w:val="00D66D37"/>
    <w:rsid w:val="00D70C50"/>
    <w:rsid w:val="00D70FD8"/>
    <w:rsid w:val="00D71922"/>
    <w:rsid w:val="00D72F57"/>
    <w:rsid w:val="00D749AF"/>
    <w:rsid w:val="00D74FDD"/>
    <w:rsid w:val="00D75890"/>
    <w:rsid w:val="00D75B88"/>
    <w:rsid w:val="00D75BF1"/>
    <w:rsid w:val="00D760CA"/>
    <w:rsid w:val="00D7614D"/>
    <w:rsid w:val="00D766ED"/>
    <w:rsid w:val="00D7689D"/>
    <w:rsid w:val="00D7697D"/>
    <w:rsid w:val="00D76FEE"/>
    <w:rsid w:val="00D77F76"/>
    <w:rsid w:val="00D80666"/>
    <w:rsid w:val="00D81E7B"/>
    <w:rsid w:val="00D82E4F"/>
    <w:rsid w:val="00D83471"/>
    <w:rsid w:val="00D857D2"/>
    <w:rsid w:val="00D87D1E"/>
    <w:rsid w:val="00D90A69"/>
    <w:rsid w:val="00D90B5A"/>
    <w:rsid w:val="00D91EC1"/>
    <w:rsid w:val="00D92FE0"/>
    <w:rsid w:val="00D933E4"/>
    <w:rsid w:val="00D949B3"/>
    <w:rsid w:val="00D94D24"/>
    <w:rsid w:val="00D97BA7"/>
    <w:rsid w:val="00DA041B"/>
    <w:rsid w:val="00DA0F73"/>
    <w:rsid w:val="00DA10A0"/>
    <w:rsid w:val="00DA5468"/>
    <w:rsid w:val="00DA61A6"/>
    <w:rsid w:val="00DA7BEB"/>
    <w:rsid w:val="00DB234F"/>
    <w:rsid w:val="00DB25D6"/>
    <w:rsid w:val="00DB2ACB"/>
    <w:rsid w:val="00DB441F"/>
    <w:rsid w:val="00DB4E8D"/>
    <w:rsid w:val="00DB6213"/>
    <w:rsid w:val="00DB6AC9"/>
    <w:rsid w:val="00DB6B13"/>
    <w:rsid w:val="00DB76CD"/>
    <w:rsid w:val="00DC0575"/>
    <w:rsid w:val="00DC09C8"/>
    <w:rsid w:val="00DC2880"/>
    <w:rsid w:val="00DC3409"/>
    <w:rsid w:val="00DC3741"/>
    <w:rsid w:val="00DC4236"/>
    <w:rsid w:val="00DC4722"/>
    <w:rsid w:val="00DC4829"/>
    <w:rsid w:val="00DC5243"/>
    <w:rsid w:val="00DC585A"/>
    <w:rsid w:val="00DC5A1B"/>
    <w:rsid w:val="00DD1213"/>
    <w:rsid w:val="00DD1FAB"/>
    <w:rsid w:val="00DD4CEC"/>
    <w:rsid w:val="00DD4EC9"/>
    <w:rsid w:val="00DD5ADD"/>
    <w:rsid w:val="00DD5C17"/>
    <w:rsid w:val="00DD5F3E"/>
    <w:rsid w:val="00DD67F2"/>
    <w:rsid w:val="00DD7161"/>
    <w:rsid w:val="00DD79E8"/>
    <w:rsid w:val="00DE1BFA"/>
    <w:rsid w:val="00DE2E5D"/>
    <w:rsid w:val="00DE2FA1"/>
    <w:rsid w:val="00DE2FB2"/>
    <w:rsid w:val="00DE356B"/>
    <w:rsid w:val="00DE3A3E"/>
    <w:rsid w:val="00DE3B6E"/>
    <w:rsid w:val="00DE416C"/>
    <w:rsid w:val="00DE4C7F"/>
    <w:rsid w:val="00DE4CB8"/>
    <w:rsid w:val="00DE60DF"/>
    <w:rsid w:val="00DE6B8A"/>
    <w:rsid w:val="00DE7028"/>
    <w:rsid w:val="00DF028A"/>
    <w:rsid w:val="00DF0738"/>
    <w:rsid w:val="00DF0BCE"/>
    <w:rsid w:val="00DF0C50"/>
    <w:rsid w:val="00DF15D2"/>
    <w:rsid w:val="00DF19E8"/>
    <w:rsid w:val="00DF360F"/>
    <w:rsid w:val="00DF4EF8"/>
    <w:rsid w:val="00DF63AA"/>
    <w:rsid w:val="00DF6633"/>
    <w:rsid w:val="00DF701D"/>
    <w:rsid w:val="00E00698"/>
    <w:rsid w:val="00E012DE"/>
    <w:rsid w:val="00E02503"/>
    <w:rsid w:val="00E05151"/>
    <w:rsid w:val="00E06478"/>
    <w:rsid w:val="00E06832"/>
    <w:rsid w:val="00E07191"/>
    <w:rsid w:val="00E079B3"/>
    <w:rsid w:val="00E1171C"/>
    <w:rsid w:val="00E14FCB"/>
    <w:rsid w:val="00E1505B"/>
    <w:rsid w:val="00E16656"/>
    <w:rsid w:val="00E1695E"/>
    <w:rsid w:val="00E207FE"/>
    <w:rsid w:val="00E20A57"/>
    <w:rsid w:val="00E225EC"/>
    <w:rsid w:val="00E2317E"/>
    <w:rsid w:val="00E2424F"/>
    <w:rsid w:val="00E24851"/>
    <w:rsid w:val="00E24D48"/>
    <w:rsid w:val="00E2597D"/>
    <w:rsid w:val="00E26F7B"/>
    <w:rsid w:val="00E30151"/>
    <w:rsid w:val="00E301BA"/>
    <w:rsid w:val="00E31F2E"/>
    <w:rsid w:val="00E320B2"/>
    <w:rsid w:val="00E32E67"/>
    <w:rsid w:val="00E32F2F"/>
    <w:rsid w:val="00E33D10"/>
    <w:rsid w:val="00E33EA2"/>
    <w:rsid w:val="00E34B8E"/>
    <w:rsid w:val="00E34C37"/>
    <w:rsid w:val="00E34EE6"/>
    <w:rsid w:val="00E3554C"/>
    <w:rsid w:val="00E3657C"/>
    <w:rsid w:val="00E37FE5"/>
    <w:rsid w:val="00E400D9"/>
    <w:rsid w:val="00E403AD"/>
    <w:rsid w:val="00E404CD"/>
    <w:rsid w:val="00E406DB"/>
    <w:rsid w:val="00E41652"/>
    <w:rsid w:val="00E44AA7"/>
    <w:rsid w:val="00E5274A"/>
    <w:rsid w:val="00E527EE"/>
    <w:rsid w:val="00E52C6D"/>
    <w:rsid w:val="00E52E1C"/>
    <w:rsid w:val="00E5440E"/>
    <w:rsid w:val="00E551B4"/>
    <w:rsid w:val="00E554C8"/>
    <w:rsid w:val="00E55DBF"/>
    <w:rsid w:val="00E562CC"/>
    <w:rsid w:val="00E578AD"/>
    <w:rsid w:val="00E57EF9"/>
    <w:rsid w:val="00E60954"/>
    <w:rsid w:val="00E6154F"/>
    <w:rsid w:val="00E617B6"/>
    <w:rsid w:val="00E6192B"/>
    <w:rsid w:val="00E62144"/>
    <w:rsid w:val="00E624C7"/>
    <w:rsid w:val="00E62EF7"/>
    <w:rsid w:val="00E63F40"/>
    <w:rsid w:val="00E652C1"/>
    <w:rsid w:val="00E6533A"/>
    <w:rsid w:val="00E65C49"/>
    <w:rsid w:val="00E6686B"/>
    <w:rsid w:val="00E706C6"/>
    <w:rsid w:val="00E721D5"/>
    <w:rsid w:val="00E7292C"/>
    <w:rsid w:val="00E73BDD"/>
    <w:rsid w:val="00E75204"/>
    <w:rsid w:val="00E75270"/>
    <w:rsid w:val="00E7532D"/>
    <w:rsid w:val="00E75389"/>
    <w:rsid w:val="00E75DF4"/>
    <w:rsid w:val="00E76FD7"/>
    <w:rsid w:val="00E80503"/>
    <w:rsid w:val="00E80534"/>
    <w:rsid w:val="00E80973"/>
    <w:rsid w:val="00E81580"/>
    <w:rsid w:val="00E82001"/>
    <w:rsid w:val="00E82982"/>
    <w:rsid w:val="00E82E5D"/>
    <w:rsid w:val="00E834C7"/>
    <w:rsid w:val="00E83C6B"/>
    <w:rsid w:val="00E84058"/>
    <w:rsid w:val="00E84075"/>
    <w:rsid w:val="00E841AF"/>
    <w:rsid w:val="00E8501E"/>
    <w:rsid w:val="00E8555B"/>
    <w:rsid w:val="00E860A3"/>
    <w:rsid w:val="00E870F3"/>
    <w:rsid w:val="00E87C1D"/>
    <w:rsid w:val="00E90613"/>
    <w:rsid w:val="00E90BE6"/>
    <w:rsid w:val="00E9226E"/>
    <w:rsid w:val="00E936F5"/>
    <w:rsid w:val="00E958F5"/>
    <w:rsid w:val="00E95B72"/>
    <w:rsid w:val="00E96758"/>
    <w:rsid w:val="00E96873"/>
    <w:rsid w:val="00E96A10"/>
    <w:rsid w:val="00E96AA0"/>
    <w:rsid w:val="00E97B70"/>
    <w:rsid w:val="00EA4AD0"/>
    <w:rsid w:val="00EA4D19"/>
    <w:rsid w:val="00EA58FE"/>
    <w:rsid w:val="00EA6C69"/>
    <w:rsid w:val="00EA726F"/>
    <w:rsid w:val="00EA7459"/>
    <w:rsid w:val="00EB002F"/>
    <w:rsid w:val="00EB06B6"/>
    <w:rsid w:val="00EB1461"/>
    <w:rsid w:val="00EB2277"/>
    <w:rsid w:val="00EB22B2"/>
    <w:rsid w:val="00EB23BE"/>
    <w:rsid w:val="00EB4363"/>
    <w:rsid w:val="00EB43CC"/>
    <w:rsid w:val="00EB57C8"/>
    <w:rsid w:val="00EB6626"/>
    <w:rsid w:val="00EB7B3F"/>
    <w:rsid w:val="00EC0AB3"/>
    <w:rsid w:val="00EC0ECE"/>
    <w:rsid w:val="00EC126C"/>
    <w:rsid w:val="00EC156C"/>
    <w:rsid w:val="00EC1B11"/>
    <w:rsid w:val="00EC2ADA"/>
    <w:rsid w:val="00EC2CDB"/>
    <w:rsid w:val="00EC3BF9"/>
    <w:rsid w:val="00EC3CA2"/>
    <w:rsid w:val="00EC432D"/>
    <w:rsid w:val="00EC4E37"/>
    <w:rsid w:val="00EC651A"/>
    <w:rsid w:val="00EC66F2"/>
    <w:rsid w:val="00EC7B24"/>
    <w:rsid w:val="00EC7C4C"/>
    <w:rsid w:val="00ED1ACC"/>
    <w:rsid w:val="00ED2AB0"/>
    <w:rsid w:val="00ED2B40"/>
    <w:rsid w:val="00ED2CB9"/>
    <w:rsid w:val="00ED435E"/>
    <w:rsid w:val="00ED5130"/>
    <w:rsid w:val="00ED6E03"/>
    <w:rsid w:val="00ED7579"/>
    <w:rsid w:val="00EE073E"/>
    <w:rsid w:val="00EE08D4"/>
    <w:rsid w:val="00EE13C4"/>
    <w:rsid w:val="00EE250C"/>
    <w:rsid w:val="00EE33EC"/>
    <w:rsid w:val="00EE3D14"/>
    <w:rsid w:val="00EE52F7"/>
    <w:rsid w:val="00EE746F"/>
    <w:rsid w:val="00EF2C68"/>
    <w:rsid w:val="00EF338E"/>
    <w:rsid w:val="00EF347F"/>
    <w:rsid w:val="00EF418E"/>
    <w:rsid w:val="00EF45A4"/>
    <w:rsid w:val="00EF4F34"/>
    <w:rsid w:val="00EF54CD"/>
    <w:rsid w:val="00EF56AD"/>
    <w:rsid w:val="00EF65DD"/>
    <w:rsid w:val="00EF682F"/>
    <w:rsid w:val="00EF68AD"/>
    <w:rsid w:val="00EF73AC"/>
    <w:rsid w:val="00EF77A7"/>
    <w:rsid w:val="00EF7B4F"/>
    <w:rsid w:val="00F00DCA"/>
    <w:rsid w:val="00F01DEC"/>
    <w:rsid w:val="00F01ED8"/>
    <w:rsid w:val="00F02936"/>
    <w:rsid w:val="00F02A2E"/>
    <w:rsid w:val="00F02F50"/>
    <w:rsid w:val="00F03892"/>
    <w:rsid w:val="00F03BA1"/>
    <w:rsid w:val="00F064CC"/>
    <w:rsid w:val="00F06EAB"/>
    <w:rsid w:val="00F110AB"/>
    <w:rsid w:val="00F11BBB"/>
    <w:rsid w:val="00F125CF"/>
    <w:rsid w:val="00F130CD"/>
    <w:rsid w:val="00F137C3"/>
    <w:rsid w:val="00F13D8F"/>
    <w:rsid w:val="00F143B5"/>
    <w:rsid w:val="00F1572C"/>
    <w:rsid w:val="00F1789B"/>
    <w:rsid w:val="00F23986"/>
    <w:rsid w:val="00F24FF4"/>
    <w:rsid w:val="00F27594"/>
    <w:rsid w:val="00F27804"/>
    <w:rsid w:val="00F303F6"/>
    <w:rsid w:val="00F30B0A"/>
    <w:rsid w:val="00F30C73"/>
    <w:rsid w:val="00F316FD"/>
    <w:rsid w:val="00F34E98"/>
    <w:rsid w:val="00F3586E"/>
    <w:rsid w:val="00F36374"/>
    <w:rsid w:val="00F37AC4"/>
    <w:rsid w:val="00F4000C"/>
    <w:rsid w:val="00F40534"/>
    <w:rsid w:val="00F41085"/>
    <w:rsid w:val="00F4298B"/>
    <w:rsid w:val="00F43642"/>
    <w:rsid w:val="00F43C7C"/>
    <w:rsid w:val="00F445DF"/>
    <w:rsid w:val="00F459FD"/>
    <w:rsid w:val="00F45B72"/>
    <w:rsid w:val="00F461F7"/>
    <w:rsid w:val="00F46C53"/>
    <w:rsid w:val="00F47A10"/>
    <w:rsid w:val="00F5072B"/>
    <w:rsid w:val="00F50C26"/>
    <w:rsid w:val="00F5163C"/>
    <w:rsid w:val="00F52879"/>
    <w:rsid w:val="00F53514"/>
    <w:rsid w:val="00F541CA"/>
    <w:rsid w:val="00F54427"/>
    <w:rsid w:val="00F5528B"/>
    <w:rsid w:val="00F557BD"/>
    <w:rsid w:val="00F5772A"/>
    <w:rsid w:val="00F60097"/>
    <w:rsid w:val="00F607A0"/>
    <w:rsid w:val="00F60A0B"/>
    <w:rsid w:val="00F6126A"/>
    <w:rsid w:val="00F62C90"/>
    <w:rsid w:val="00F64439"/>
    <w:rsid w:val="00F6456D"/>
    <w:rsid w:val="00F67200"/>
    <w:rsid w:val="00F71586"/>
    <w:rsid w:val="00F71E36"/>
    <w:rsid w:val="00F72563"/>
    <w:rsid w:val="00F7317B"/>
    <w:rsid w:val="00F7367D"/>
    <w:rsid w:val="00F73BBC"/>
    <w:rsid w:val="00F76B2A"/>
    <w:rsid w:val="00F81835"/>
    <w:rsid w:val="00F818FD"/>
    <w:rsid w:val="00F81E26"/>
    <w:rsid w:val="00F83419"/>
    <w:rsid w:val="00F84B03"/>
    <w:rsid w:val="00F85B1D"/>
    <w:rsid w:val="00F870F3"/>
    <w:rsid w:val="00F90176"/>
    <w:rsid w:val="00F90F3A"/>
    <w:rsid w:val="00F92A97"/>
    <w:rsid w:val="00F92D6F"/>
    <w:rsid w:val="00F93881"/>
    <w:rsid w:val="00F95D47"/>
    <w:rsid w:val="00FA1ED9"/>
    <w:rsid w:val="00FA2BCF"/>
    <w:rsid w:val="00FA3064"/>
    <w:rsid w:val="00FA45C7"/>
    <w:rsid w:val="00FA57F0"/>
    <w:rsid w:val="00FA6811"/>
    <w:rsid w:val="00FA7B14"/>
    <w:rsid w:val="00FA7D53"/>
    <w:rsid w:val="00FB3146"/>
    <w:rsid w:val="00FB38B3"/>
    <w:rsid w:val="00FB3AF4"/>
    <w:rsid w:val="00FB5549"/>
    <w:rsid w:val="00FB6136"/>
    <w:rsid w:val="00FB63F8"/>
    <w:rsid w:val="00FB74E0"/>
    <w:rsid w:val="00FB7CFA"/>
    <w:rsid w:val="00FC274C"/>
    <w:rsid w:val="00FC3099"/>
    <w:rsid w:val="00FC3B76"/>
    <w:rsid w:val="00FC4393"/>
    <w:rsid w:val="00FC49AE"/>
    <w:rsid w:val="00FC63AA"/>
    <w:rsid w:val="00FC6468"/>
    <w:rsid w:val="00FC6976"/>
    <w:rsid w:val="00FC6C49"/>
    <w:rsid w:val="00FD00C2"/>
    <w:rsid w:val="00FD085A"/>
    <w:rsid w:val="00FD1993"/>
    <w:rsid w:val="00FD3BBA"/>
    <w:rsid w:val="00FD44C6"/>
    <w:rsid w:val="00FD48B9"/>
    <w:rsid w:val="00FD76A0"/>
    <w:rsid w:val="00FD7DF7"/>
    <w:rsid w:val="00FD7ED1"/>
    <w:rsid w:val="00FE03E9"/>
    <w:rsid w:val="00FE1259"/>
    <w:rsid w:val="00FE150B"/>
    <w:rsid w:val="00FE2AF5"/>
    <w:rsid w:val="00FE345B"/>
    <w:rsid w:val="00FE4A2F"/>
    <w:rsid w:val="00FE61FC"/>
    <w:rsid w:val="00FE6872"/>
    <w:rsid w:val="00FF10C5"/>
    <w:rsid w:val="00FF1F98"/>
    <w:rsid w:val="00FF2E70"/>
    <w:rsid w:val="00FF2F9D"/>
    <w:rsid w:val="00FF31EA"/>
    <w:rsid w:val="00FF35DB"/>
    <w:rsid w:val="00FF4410"/>
    <w:rsid w:val="00FF5A7A"/>
    <w:rsid w:val="00FF686B"/>
    <w:rsid w:val="00FF6A9F"/>
    <w:rsid w:val="00FF6E88"/>
    <w:rsid w:val="00FF7561"/>
    <w:rsid w:val="01A7ECD3"/>
    <w:rsid w:val="01F95FF3"/>
    <w:rsid w:val="01FD3EC4"/>
    <w:rsid w:val="026F90DE"/>
    <w:rsid w:val="03075C6D"/>
    <w:rsid w:val="032ABFAF"/>
    <w:rsid w:val="073FF05F"/>
    <w:rsid w:val="0990FF63"/>
    <w:rsid w:val="0B0D0874"/>
    <w:rsid w:val="0C07F334"/>
    <w:rsid w:val="0C8E0CC7"/>
    <w:rsid w:val="0CBFF1FE"/>
    <w:rsid w:val="0F2656EF"/>
    <w:rsid w:val="0FCDCD97"/>
    <w:rsid w:val="14030CAE"/>
    <w:rsid w:val="150A7BA5"/>
    <w:rsid w:val="1697FDD5"/>
    <w:rsid w:val="1D557BBB"/>
    <w:rsid w:val="1F23852D"/>
    <w:rsid w:val="201F34AB"/>
    <w:rsid w:val="22BD61B1"/>
    <w:rsid w:val="23114706"/>
    <w:rsid w:val="238AC35B"/>
    <w:rsid w:val="23B4308F"/>
    <w:rsid w:val="24D3AF26"/>
    <w:rsid w:val="267CD5B6"/>
    <w:rsid w:val="27755A6C"/>
    <w:rsid w:val="28798489"/>
    <w:rsid w:val="289C3B84"/>
    <w:rsid w:val="2A920666"/>
    <w:rsid w:val="2AC28575"/>
    <w:rsid w:val="2AEDD26A"/>
    <w:rsid w:val="2B4AC2C6"/>
    <w:rsid w:val="2E7FC83F"/>
    <w:rsid w:val="2FCECE32"/>
    <w:rsid w:val="2FE3CCDE"/>
    <w:rsid w:val="309E9612"/>
    <w:rsid w:val="30BBE728"/>
    <w:rsid w:val="30F41AD4"/>
    <w:rsid w:val="318DAD78"/>
    <w:rsid w:val="36DE29C2"/>
    <w:rsid w:val="373DA6B0"/>
    <w:rsid w:val="38DDEEB8"/>
    <w:rsid w:val="39F091CC"/>
    <w:rsid w:val="3A86BE1A"/>
    <w:rsid w:val="3D4D668A"/>
    <w:rsid w:val="3D685037"/>
    <w:rsid w:val="3DE6EE2F"/>
    <w:rsid w:val="3DFC8205"/>
    <w:rsid w:val="405E677A"/>
    <w:rsid w:val="409BC450"/>
    <w:rsid w:val="419773CE"/>
    <w:rsid w:val="425EC3E8"/>
    <w:rsid w:val="42AAC2AA"/>
    <w:rsid w:val="46548635"/>
    <w:rsid w:val="47FE1829"/>
    <w:rsid w:val="49CD2650"/>
    <w:rsid w:val="4A83241C"/>
    <w:rsid w:val="4B11A7AD"/>
    <w:rsid w:val="4B743D3B"/>
    <w:rsid w:val="4E8603B8"/>
    <w:rsid w:val="50B4B539"/>
    <w:rsid w:val="521BAD3F"/>
    <w:rsid w:val="522C836F"/>
    <w:rsid w:val="53AE063B"/>
    <w:rsid w:val="540F6ABE"/>
    <w:rsid w:val="5422BD33"/>
    <w:rsid w:val="54C25A6B"/>
    <w:rsid w:val="5731E1E3"/>
    <w:rsid w:val="575C3AC9"/>
    <w:rsid w:val="57D5B71E"/>
    <w:rsid w:val="58942A62"/>
    <w:rsid w:val="58C4500D"/>
    <w:rsid w:val="59018C47"/>
    <w:rsid w:val="5A4DCF57"/>
    <w:rsid w:val="5B0B9273"/>
    <w:rsid w:val="5DD70040"/>
    <w:rsid w:val="5F5F2D52"/>
    <w:rsid w:val="5FABDF79"/>
    <w:rsid w:val="605B14E0"/>
    <w:rsid w:val="60EFE581"/>
    <w:rsid w:val="6129FF06"/>
    <w:rsid w:val="6207A705"/>
    <w:rsid w:val="62A97369"/>
    <w:rsid w:val="63AD8F9F"/>
    <w:rsid w:val="694D0043"/>
    <w:rsid w:val="6ABFF3B5"/>
    <w:rsid w:val="6C7260DA"/>
    <w:rsid w:val="6CEC7C5E"/>
    <w:rsid w:val="6D1CACA1"/>
    <w:rsid w:val="6D9E44B8"/>
    <w:rsid w:val="6EC65342"/>
    <w:rsid w:val="70B9BD49"/>
    <w:rsid w:val="70FCF533"/>
    <w:rsid w:val="711B3A95"/>
    <w:rsid w:val="71B8659D"/>
    <w:rsid w:val="72EFF112"/>
    <w:rsid w:val="73F58654"/>
    <w:rsid w:val="7557B065"/>
    <w:rsid w:val="7668607A"/>
    <w:rsid w:val="7742C220"/>
    <w:rsid w:val="77BC3E75"/>
    <w:rsid w:val="7994EF29"/>
    <w:rsid w:val="79DB0C48"/>
    <w:rsid w:val="7AF347BF"/>
    <w:rsid w:val="7C53A24E"/>
    <w:rsid w:val="7C573C3B"/>
    <w:rsid w:val="7CCD1EA3"/>
    <w:rsid w:val="7E7E8A91"/>
    <w:rsid w:val="7E8870D8"/>
    <w:rsid w:val="7EFC679C"/>
    <w:rsid w:val="7FBF30FE"/>
    <w:rsid w:val="7FDAEF30"/>
  </w:rsids>
  <m:mathPr>
    <m:mathFont m:val="Cambria Math"/>
    <m:brkBin m:val="before"/>
    <m:brkBinSub m:val="--"/>
    <m:smallFrac/>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6B3643"/>
  <w15:docId w15:val="{C585F184-A56E-458D-82CF-B6D649CC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CA"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DBF"/>
    <w:rPr>
      <w:rFonts w:ascii="Calibri" w:hAnsi="Calibri"/>
      <w:sz w:val="24"/>
    </w:rPr>
  </w:style>
  <w:style w:type="paragraph" w:styleId="Heading1">
    <w:name w:val="heading 1"/>
    <w:basedOn w:val="Normal"/>
    <w:next w:val="Normal"/>
    <w:link w:val="Heading1Char"/>
    <w:uiPriority w:val="9"/>
    <w:qFormat/>
    <w:rsid w:val="00C55574"/>
    <w:pPr>
      <w:keepNext/>
      <w:keepLines/>
      <w:spacing w:before="360" w:after="40" w:line="240" w:lineRule="auto"/>
      <w:outlineLvl w:val="0"/>
    </w:pPr>
    <w:rPr>
      <w:rFonts w:eastAsiaTheme="majorEastAsia" w:cstheme="majorBidi"/>
      <w:color w:val="212167" w:themeColor="accent6" w:themeShade="BF"/>
      <w:sz w:val="40"/>
      <w:szCs w:val="40"/>
    </w:rPr>
  </w:style>
  <w:style w:type="paragraph" w:styleId="Heading2">
    <w:name w:val="heading 2"/>
    <w:basedOn w:val="Normal"/>
    <w:next w:val="Normal"/>
    <w:link w:val="Heading2Char"/>
    <w:uiPriority w:val="9"/>
    <w:unhideWhenUsed/>
    <w:qFormat/>
    <w:rsid w:val="003052CD"/>
    <w:pPr>
      <w:keepNext/>
      <w:keepLines/>
      <w:spacing w:before="80" w:after="0" w:line="240" w:lineRule="auto"/>
      <w:outlineLvl w:val="1"/>
    </w:pPr>
    <w:rPr>
      <w:rFonts w:asciiTheme="majorHAnsi" w:eastAsiaTheme="majorEastAsia" w:hAnsiTheme="majorHAnsi" w:cstheme="majorBidi"/>
      <w:color w:val="212167" w:themeColor="accent6" w:themeShade="BF"/>
      <w:sz w:val="28"/>
      <w:szCs w:val="28"/>
    </w:rPr>
  </w:style>
  <w:style w:type="paragraph" w:styleId="Heading3">
    <w:name w:val="heading 3"/>
    <w:basedOn w:val="Normal"/>
    <w:next w:val="Normal"/>
    <w:link w:val="Heading3Char"/>
    <w:uiPriority w:val="9"/>
    <w:unhideWhenUsed/>
    <w:qFormat/>
    <w:rsid w:val="007340B0"/>
    <w:pPr>
      <w:keepNext/>
      <w:keepLines/>
      <w:spacing w:before="80" w:after="0" w:line="240" w:lineRule="auto"/>
      <w:outlineLvl w:val="2"/>
    </w:pPr>
    <w:rPr>
      <w:rFonts w:eastAsiaTheme="majorEastAsia" w:cstheme="majorBidi"/>
      <w:color w:val="212167" w:themeColor="accent6" w:themeShade="BF"/>
      <w:szCs w:val="24"/>
    </w:rPr>
  </w:style>
  <w:style w:type="paragraph" w:styleId="Heading4">
    <w:name w:val="heading 4"/>
    <w:basedOn w:val="Normal"/>
    <w:next w:val="Normal"/>
    <w:link w:val="Heading4Char"/>
    <w:uiPriority w:val="9"/>
    <w:semiHidden/>
    <w:unhideWhenUsed/>
    <w:qFormat/>
    <w:rsid w:val="003052CD"/>
    <w:pPr>
      <w:keepNext/>
      <w:keepLines/>
      <w:spacing w:before="80" w:after="0"/>
      <w:outlineLvl w:val="3"/>
    </w:pPr>
    <w:rPr>
      <w:rFonts w:asciiTheme="majorHAnsi" w:eastAsiaTheme="majorEastAsia" w:hAnsiTheme="majorHAnsi" w:cstheme="majorBidi"/>
      <w:color w:val="2D2D8A" w:themeColor="accent6"/>
      <w:sz w:val="22"/>
      <w:szCs w:val="22"/>
    </w:rPr>
  </w:style>
  <w:style w:type="paragraph" w:styleId="Heading5">
    <w:name w:val="heading 5"/>
    <w:basedOn w:val="Normal"/>
    <w:next w:val="Normal"/>
    <w:link w:val="Heading5Char"/>
    <w:uiPriority w:val="9"/>
    <w:semiHidden/>
    <w:unhideWhenUsed/>
    <w:qFormat/>
    <w:rsid w:val="003052CD"/>
    <w:pPr>
      <w:keepNext/>
      <w:keepLines/>
      <w:spacing w:before="40" w:after="0"/>
      <w:outlineLvl w:val="4"/>
    </w:pPr>
    <w:rPr>
      <w:rFonts w:asciiTheme="majorHAnsi" w:eastAsiaTheme="majorEastAsia" w:hAnsiTheme="majorHAnsi" w:cstheme="majorBidi"/>
      <w:i/>
      <w:iCs/>
      <w:color w:val="2D2D8A" w:themeColor="accent6"/>
      <w:sz w:val="22"/>
      <w:szCs w:val="22"/>
    </w:rPr>
  </w:style>
  <w:style w:type="paragraph" w:styleId="Heading6">
    <w:name w:val="heading 6"/>
    <w:basedOn w:val="Normal"/>
    <w:next w:val="Normal"/>
    <w:link w:val="Heading6Char"/>
    <w:uiPriority w:val="9"/>
    <w:semiHidden/>
    <w:unhideWhenUsed/>
    <w:qFormat/>
    <w:rsid w:val="003052CD"/>
    <w:pPr>
      <w:keepNext/>
      <w:keepLines/>
      <w:spacing w:before="40" w:after="0"/>
      <w:outlineLvl w:val="5"/>
    </w:pPr>
    <w:rPr>
      <w:rFonts w:asciiTheme="majorHAnsi" w:eastAsiaTheme="majorEastAsia" w:hAnsiTheme="majorHAnsi" w:cstheme="majorBidi"/>
      <w:color w:val="2D2D8A" w:themeColor="accent6"/>
    </w:rPr>
  </w:style>
  <w:style w:type="paragraph" w:styleId="Heading7">
    <w:name w:val="heading 7"/>
    <w:basedOn w:val="Normal"/>
    <w:next w:val="Normal"/>
    <w:link w:val="Heading7Char"/>
    <w:uiPriority w:val="9"/>
    <w:semiHidden/>
    <w:unhideWhenUsed/>
    <w:qFormat/>
    <w:rsid w:val="003052CD"/>
    <w:pPr>
      <w:keepNext/>
      <w:keepLines/>
      <w:spacing w:before="40" w:after="0"/>
      <w:outlineLvl w:val="6"/>
    </w:pPr>
    <w:rPr>
      <w:rFonts w:asciiTheme="majorHAnsi" w:eastAsiaTheme="majorEastAsia" w:hAnsiTheme="majorHAnsi" w:cstheme="majorBidi"/>
      <w:b/>
      <w:bCs/>
      <w:color w:val="2D2D8A" w:themeColor="accent6"/>
    </w:rPr>
  </w:style>
  <w:style w:type="paragraph" w:styleId="Heading8">
    <w:name w:val="heading 8"/>
    <w:basedOn w:val="Normal"/>
    <w:next w:val="Normal"/>
    <w:link w:val="Heading8Char"/>
    <w:uiPriority w:val="9"/>
    <w:semiHidden/>
    <w:unhideWhenUsed/>
    <w:qFormat/>
    <w:rsid w:val="003052CD"/>
    <w:pPr>
      <w:keepNext/>
      <w:keepLines/>
      <w:spacing w:before="40" w:after="0"/>
      <w:outlineLvl w:val="7"/>
    </w:pPr>
    <w:rPr>
      <w:rFonts w:asciiTheme="majorHAnsi" w:eastAsiaTheme="majorEastAsia" w:hAnsiTheme="majorHAnsi" w:cstheme="majorBidi"/>
      <w:b/>
      <w:bCs/>
      <w:i/>
      <w:iCs/>
      <w:color w:val="2D2D8A" w:themeColor="accent6"/>
      <w:sz w:val="20"/>
      <w:szCs w:val="20"/>
    </w:rPr>
  </w:style>
  <w:style w:type="paragraph" w:styleId="Heading9">
    <w:name w:val="heading 9"/>
    <w:basedOn w:val="Normal"/>
    <w:next w:val="Normal"/>
    <w:link w:val="Heading9Char"/>
    <w:uiPriority w:val="9"/>
    <w:semiHidden/>
    <w:unhideWhenUsed/>
    <w:qFormat/>
    <w:rsid w:val="003052CD"/>
    <w:pPr>
      <w:keepNext/>
      <w:keepLines/>
      <w:spacing w:before="40" w:after="0"/>
      <w:outlineLvl w:val="8"/>
    </w:pPr>
    <w:rPr>
      <w:rFonts w:asciiTheme="majorHAnsi" w:eastAsiaTheme="majorEastAsia" w:hAnsiTheme="majorHAnsi" w:cstheme="majorBidi"/>
      <w:i/>
      <w:iCs/>
      <w:color w:val="2D2D8A"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17ABB"/>
    <w:pPr>
      <w:spacing w:after="0" w:line="240" w:lineRule="auto"/>
    </w:pPr>
    <w:rPr>
      <w:rFonts w:ascii="Tahoma" w:hAnsi="Tahoma" w:cs="Tahoma"/>
      <w:sz w:val="16"/>
      <w:szCs w:val="16"/>
    </w:rPr>
  </w:style>
  <w:style w:type="character" w:customStyle="1" w:styleId="BalloonTextChar">
    <w:name w:val="Balloon Text Char"/>
    <w:uiPriority w:val="99"/>
    <w:semiHidden/>
    <w:rsid w:val="00816CED"/>
    <w:rPr>
      <w:rFonts w:ascii="Lucida Grande" w:hAnsi="Lucida Grande"/>
      <w:sz w:val="18"/>
      <w:szCs w:val="18"/>
    </w:rPr>
  </w:style>
  <w:style w:type="table" w:styleId="TableGrid">
    <w:name w:val="Table Grid"/>
    <w:basedOn w:val="TableNormal"/>
    <w:rsid w:val="00C17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C17ABB"/>
    <w:rPr>
      <w:sz w:val="16"/>
      <w:szCs w:val="16"/>
    </w:rPr>
  </w:style>
  <w:style w:type="paragraph" w:styleId="CommentText">
    <w:name w:val="annotation text"/>
    <w:basedOn w:val="Normal"/>
    <w:link w:val="CommentTextChar"/>
    <w:unhideWhenUsed/>
    <w:rsid w:val="00C17ABB"/>
    <w:pPr>
      <w:spacing w:line="240" w:lineRule="auto"/>
    </w:pPr>
    <w:rPr>
      <w:sz w:val="20"/>
      <w:szCs w:val="20"/>
    </w:rPr>
  </w:style>
  <w:style w:type="character" w:customStyle="1" w:styleId="CommentTextChar">
    <w:name w:val="Comment Text Char"/>
    <w:link w:val="CommentText"/>
    <w:rsid w:val="00C17ABB"/>
    <w:rPr>
      <w:sz w:val="20"/>
      <w:szCs w:val="20"/>
    </w:rPr>
  </w:style>
  <w:style w:type="paragraph" w:styleId="CommentSubject">
    <w:name w:val="annotation subject"/>
    <w:basedOn w:val="CommentText"/>
    <w:next w:val="CommentText"/>
    <w:link w:val="CommentSubjectChar"/>
    <w:uiPriority w:val="99"/>
    <w:semiHidden/>
    <w:unhideWhenUsed/>
    <w:rsid w:val="00C17ABB"/>
    <w:rPr>
      <w:b/>
      <w:bCs/>
    </w:rPr>
  </w:style>
  <w:style w:type="character" w:customStyle="1" w:styleId="CommentSubjectChar">
    <w:name w:val="Comment Subject Char"/>
    <w:link w:val="CommentSubject"/>
    <w:uiPriority w:val="99"/>
    <w:semiHidden/>
    <w:rsid w:val="00C17ABB"/>
    <w:rPr>
      <w:b/>
      <w:bCs/>
      <w:sz w:val="20"/>
      <w:szCs w:val="20"/>
    </w:rPr>
  </w:style>
  <w:style w:type="character" w:customStyle="1" w:styleId="BalloonTextChar1">
    <w:name w:val="Balloon Text Char1"/>
    <w:link w:val="BalloonText"/>
    <w:uiPriority w:val="99"/>
    <w:semiHidden/>
    <w:rsid w:val="00C17ABB"/>
    <w:rPr>
      <w:rFonts w:ascii="Tahoma" w:hAnsi="Tahoma" w:cs="Tahoma"/>
      <w:sz w:val="16"/>
      <w:szCs w:val="16"/>
    </w:rPr>
  </w:style>
  <w:style w:type="character" w:styleId="Emphasis">
    <w:name w:val="Emphasis"/>
    <w:basedOn w:val="DefaultParagraphFont"/>
    <w:uiPriority w:val="20"/>
    <w:qFormat/>
    <w:rsid w:val="003052CD"/>
    <w:rPr>
      <w:i/>
      <w:iCs/>
      <w:color w:val="2D2D8A" w:themeColor="accent6"/>
    </w:rPr>
  </w:style>
  <w:style w:type="paragraph" w:customStyle="1" w:styleId="ColorfulList-Accent11">
    <w:name w:val="Colorful List - Accent 11"/>
    <w:basedOn w:val="Normal"/>
    <w:uiPriority w:val="34"/>
    <w:rsid w:val="00BE0AE3"/>
    <w:pPr>
      <w:ind w:left="720"/>
      <w:contextualSpacing/>
    </w:pPr>
  </w:style>
  <w:style w:type="paragraph" w:styleId="Header">
    <w:name w:val="header"/>
    <w:basedOn w:val="Normal"/>
    <w:link w:val="HeaderChar"/>
    <w:uiPriority w:val="99"/>
    <w:unhideWhenUsed/>
    <w:rsid w:val="005E2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466"/>
  </w:style>
  <w:style w:type="paragraph" w:styleId="Footer">
    <w:name w:val="footer"/>
    <w:basedOn w:val="Normal"/>
    <w:link w:val="FooterChar"/>
    <w:uiPriority w:val="99"/>
    <w:unhideWhenUsed/>
    <w:rsid w:val="005E2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466"/>
  </w:style>
  <w:style w:type="paragraph" w:customStyle="1" w:styleId="Default">
    <w:name w:val="Default"/>
    <w:rsid w:val="00026A24"/>
    <w:pPr>
      <w:autoSpaceDE w:val="0"/>
      <w:autoSpaceDN w:val="0"/>
      <w:adjustRightInd w:val="0"/>
    </w:pPr>
    <w:rPr>
      <w:rFonts w:ascii="Helvetica 45 Light" w:hAnsi="Helvetica 45 Light" w:cs="Helvetica 45 Light"/>
      <w:color w:val="000000"/>
      <w:sz w:val="24"/>
      <w:szCs w:val="24"/>
      <w:lang w:eastAsia="en-US"/>
    </w:rPr>
  </w:style>
  <w:style w:type="character" w:styleId="Hyperlink">
    <w:name w:val="Hyperlink"/>
    <w:uiPriority w:val="99"/>
    <w:unhideWhenUsed/>
    <w:rsid w:val="001B306F"/>
    <w:rPr>
      <w:color w:val="0000FF"/>
      <w:u w:val="single"/>
    </w:rPr>
  </w:style>
  <w:style w:type="character" w:customStyle="1" w:styleId="Heading1Char">
    <w:name w:val="Heading 1 Char"/>
    <w:basedOn w:val="DefaultParagraphFont"/>
    <w:link w:val="Heading1"/>
    <w:uiPriority w:val="9"/>
    <w:rsid w:val="00C55574"/>
    <w:rPr>
      <w:rFonts w:ascii="Calibri" w:eastAsiaTheme="majorEastAsia" w:hAnsi="Calibri" w:cstheme="majorBidi"/>
      <w:color w:val="212167" w:themeColor="accent6" w:themeShade="BF"/>
      <w:sz w:val="40"/>
      <w:szCs w:val="40"/>
    </w:rPr>
  </w:style>
  <w:style w:type="character" w:customStyle="1" w:styleId="Heading2Char">
    <w:name w:val="Heading 2 Char"/>
    <w:basedOn w:val="DefaultParagraphFont"/>
    <w:link w:val="Heading2"/>
    <w:uiPriority w:val="9"/>
    <w:rsid w:val="003052CD"/>
    <w:rPr>
      <w:rFonts w:asciiTheme="majorHAnsi" w:eastAsiaTheme="majorEastAsia" w:hAnsiTheme="majorHAnsi" w:cstheme="majorBidi"/>
      <w:color w:val="212167" w:themeColor="accent6" w:themeShade="BF"/>
      <w:sz w:val="28"/>
      <w:szCs w:val="28"/>
    </w:rPr>
  </w:style>
  <w:style w:type="character" w:customStyle="1" w:styleId="Heading3Char">
    <w:name w:val="Heading 3 Char"/>
    <w:basedOn w:val="DefaultParagraphFont"/>
    <w:link w:val="Heading3"/>
    <w:uiPriority w:val="9"/>
    <w:rsid w:val="007340B0"/>
    <w:rPr>
      <w:rFonts w:ascii="Calibri" w:eastAsiaTheme="majorEastAsia" w:hAnsi="Calibri" w:cstheme="majorBidi"/>
      <w:color w:val="212167" w:themeColor="accent6" w:themeShade="BF"/>
      <w:sz w:val="24"/>
      <w:szCs w:val="24"/>
    </w:rPr>
  </w:style>
  <w:style w:type="paragraph" w:customStyle="1" w:styleId="TOCHeading1">
    <w:name w:val="TOC Heading1"/>
    <w:basedOn w:val="Heading1"/>
    <w:next w:val="Normal"/>
    <w:uiPriority w:val="39"/>
    <w:semiHidden/>
    <w:unhideWhenUsed/>
    <w:rsid w:val="00692E0E"/>
    <w:pPr>
      <w:outlineLvl w:val="9"/>
    </w:pPr>
    <w:rPr>
      <w:rFonts w:ascii="Cambria" w:hAnsi="Cambria"/>
      <w:color w:val="365F91"/>
      <w:sz w:val="28"/>
      <w:lang w:val="en-US" w:eastAsia="ja-JP"/>
    </w:rPr>
  </w:style>
  <w:style w:type="paragraph" w:styleId="TOC1">
    <w:name w:val="toc 1"/>
    <w:basedOn w:val="Normal"/>
    <w:next w:val="Normal"/>
    <w:autoRedefine/>
    <w:uiPriority w:val="39"/>
    <w:unhideWhenUsed/>
    <w:rsid w:val="00422F2B"/>
    <w:pPr>
      <w:tabs>
        <w:tab w:val="left" w:pos="440"/>
        <w:tab w:val="right" w:leader="dot" w:pos="9350"/>
      </w:tabs>
      <w:spacing w:after="100"/>
    </w:pPr>
    <w:rPr>
      <w:rFonts w:cs="Calibri"/>
      <w:b/>
      <w:noProof/>
      <w:sz w:val="32"/>
      <w:szCs w:val="32"/>
    </w:rPr>
  </w:style>
  <w:style w:type="paragraph" w:styleId="TOC2">
    <w:name w:val="toc 2"/>
    <w:basedOn w:val="Normal"/>
    <w:next w:val="Normal"/>
    <w:autoRedefine/>
    <w:uiPriority w:val="39"/>
    <w:unhideWhenUsed/>
    <w:rsid w:val="00EC432D"/>
    <w:pPr>
      <w:tabs>
        <w:tab w:val="right" w:leader="dot" w:pos="9945"/>
      </w:tabs>
      <w:spacing w:after="100"/>
      <w:ind w:left="220"/>
    </w:pPr>
    <w:rPr>
      <w:rFonts w:ascii="Arial" w:hAnsi="Arial" w:cs="Arial"/>
      <w:noProof/>
    </w:rPr>
  </w:style>
  <w:style w:type="paragraph" w:styleId="TOC3">
    <w:name w:val="toc 3"/>
    <w:basedOn w:val="Normal"/>
    <w:next w:val="Normal"/>
    <w:autoRedefine/>
    <w:uiPriority w:val="39"/>
    <w:unhideWhenUsed/>
    <w:rsid w:val="00206165"/>
    <w:pPr>
      <w:tabs>
        <w:tab w:val="right" w:leader="dot" w:pos="9945"/>
      </w:tabs>
      <w:spacing w:after="100"/>
      <w:ind w:left="440"/>
    </w:pPr>
  </w:style>
  <w:style w:type="character" w:styleId="FollowedHyperlink">
    <w:name w:val="FollowedHyperlink"/>
    <w:uiPriority w:val="99"/>
    <w:semiHidden/>
    <w:unhideWhenUsed/>
    <w:rsid w:val="007559E2"/>
    <w:rPr>
      <w:color w:val="800080"/>
      <w:u w:val="single"/>
    </w:rPr>
  </w:style>
  <w:style w:type="paragraph" w:customStyle="1" w:styleId="ColorfulShading-Accent11">
    <w:name w:val="Colorful Shading - Accent 11"/>
    <w:hidden/>
    <w:uiPriority w:val="99"/>
    <w:semiHidden/>
    <w:rsid w:val="006A7709"/>
    <w:rPr>
      <w:sz w:val="22"/>
      <w:szCs w:val="22"/>
      <w:lang w:eastAsia="en-US"/>
    </w:rPr>
  </w:style>
  <w:style w:type="paragraph" w:customStyle="1" w:styleId="Continued">
    <w:name w:val="Continued"/>
    <w:basedOn w:val="Normal"/>
    <w:link w:val="ContinuedChar"/>
    <w:rsid w:val="00533EF9"/>
    <w:pPr>
      <w:shd w:val="clear" w:color="auto" w:fill="31849B"/>
      <w:spacing w:after="0" w:line="240" w:lineRule="auto"/>
    </w:pPr>
    <w:rPr>
      <w:rFonts w:ascii="Arial" w:hAnsi="Arial" w:cs="Arial"/>
      <w:b/>
      <w:color w:val="FFFFFF"/>
      <w:sz w:val="28"/>
    </w:rPr>
  </w:style>
  <w:style w:type="character" w:customStyle="1" w:styleId="ContinuedChar">
    <w:name w:val="Continued Char"/>
    <w:link w:val="Continued"/>
    <w:rsid w:val="00533EF9"/>
    <w:rPr>
      <w:rFonts w:ascii="Arial" w:hAnsi="Arial" w:cs="Arial"/>
      <w:b w:val="0"/>
      <w:color w:val="FFFFFF"/>
      <w:sz w:val="28"/>
      <w:shd w:val="clear" w:color="auto" w:fill="31849B"/>
    </w:rPr>
  </w:style>
  <w:style w:type="paragraph" w:styleId="FootnoteText">
    <w:name w:val="footnote text"/>
    <w:basedOn w:val="Normal"/>
    <w:link w:val="FootnoteTextChar"/>
    <w:rsid w:val="000D05B0"/>
    <w:pPr>
      <w:spacing w:after="0" w:line="240" w:lineRule="auto"/>
    </w:pPr>
    <w:rPr>
      <w:sz w:val="20"/>
      <w:szCs w:val="20"/>
    </w:rPr>
  </w:style>
  <w:style w:type="character" w:customStyle="1" w:styleId="FootnoteTextChar">
    <w:name w:val="Footnote Text Char"/>
    <w:link w:val="FootnoteText"/>
    <w:rsid w:val="000D05B0"/>
    <w:rPr>
      <w:lang w:eastAsia="en-US"/>
    </w:rPr>
  </w:style>
  <w:style w:type="character" w:styleId="FootnoteReference">
    <w:name w:val="footnote reference"/>
    <w:uiPriority w:val="99"/>
    <w:rsid w:val="000D05B0"/>
    <w:rPr>
      <w:vertAlign w:val="superscript"/>
    </w:rPr>
  </w:style>
  <w:style w:type="paragraph" w:styleId="Revision">
    <w:name w:val="Revision"/>
    <w:hidden/>
    <w:rsid w:val="00BE258B"/>
    <w:rPr>
      <w:sz w:val="22"/>
      <w:szCs w:val="22"/>
      <w:lang w:eastAsia="en-US"/>
    </w:rPr>
  </w:style>
  <w:style w:type="character" w:styleId="IntenseEmphasis">
    <w:name w:val="Intense Emphasis"/>
    <w:basedOn w:val="DefaultParagraphFont"/>
    <w:uiPriority w:val="21"/>
    <w:qFormat/>
    <w:rsid w:val="003052CD"/>
    <w:rPr>
      <w:b/>
      <w:bCs/>
      <w:i/>
      <w:iCs/>
    </w:rPr>
  </w:style>
  <w:style w:type="character" w:customStyle="1" w:styleId="apple-converted-space">
    <w:name w:val="apple-converted-space"/>
    <w:basedOn w:val="DefaultParagraphFont"/>
    <w:rsid w:val="00C00275"/>
  </w:style>
  <w:style w:type="paragraph" w:styleId="ListParagraph">
    <w:name w:val="List Paragraph"/>
    <w:basedOn w:val="Normal"/>
    <w:link w:val="ListParagraphChar"/>
    <w:uiPriority w:val="34"/>
    <w:qFormat/>
    <w:rsid w:val="009A29DD"/>
    <w:pPr>
      <w:ind w:left="720"/>
      <w:contextualSpacing/>
    </w:pPr>
  </w:style>
  <w:style w:type="paragraph" w:customStyle="1" w:styleId="HQOText">
    <w:name w:val="HQO_Text"/>
    <w:basedOn w:val="Normal"/>
    <w:link w:val="HQOTextChar"/>
    <w:uiPriority w:val="99"/>
    <w:rsid w:val="00B579A0"/>
    <w:rPr>
      <w:rFonts w:ascii="Arial" w:hAnsi="Arial" w:cs="Arial"/>
      <w:lang w:val="en-US"/>
    </w:rPr>
  </w:style>
  <w:style w:type="character" w:customStyle="1" w:styleId="HQOTextChar">
    <w:name w:val="HQO_Text Char"/>
    <w:link w:val="HQOText"/>
    <w:uiPriority w:val="99"/>
    <w:locked/>
    <w:rsid w:val="00B579A0"/>
    <w:rPr>
      <w:rFonts w:ascii="Arial" w:hAnsi="Arial" w:cs="Arial"/>
      <w:sz w:val="22"/>
      <w:szCs w:val="22"/>
      <w:lang w:val="en-US" w:eastAsia="en-US"/>
    </w:rPr>
  </w:style>
  <w:style w:type="paragraph" w:styleId="TOCHeading">
    <w:name w:val="TOC Heading"/>
    <w:basedOn w:val="Heading1"/>
    <w:next w:val="Normal"/>
    <w:uiPriority w:val="39"/>
    <w:unhideWhenUsed/>
    <w:qFormat/>
    <w:rsid w:val="003052CD"/>
    <w:pPr>
      <w:outlineLvl w:val="9"/>
    </w:pPr>
  </w:style>
  <w:style w:type="character" w:customStyle="1" w:styleId="ListParagraphChar">
    <w:name w:val="List Paragraph Char"/>
    <w:link w:val="ListParagraph"/>
    <w:uiPriority w:val="34"/>
    <w:locked/>
    <w:rsid w:val="002044F3"/>
  </w:style>
  <w:style w:type="character" w:customStyle="1" w:styleId="baec5a81-e4d6-4674-97f3-e9220f0136c1">
    <w:name w:val="baec5a81-e4d6-4674-97f3-e9220f0136c1"/>
    <w:basedOn w:val="DefaultParagraphFont"/>
    <w:rsid w:val="00202050"/>
  </w:style>
  <w:style w:type="paragraph" w:customStyle="1" w:styleId="HQOTEXT0">
    <w:name w:val="HQO_TEXT"/>
    <w:basedOn w:val="Normal"/>
    <w:qFormat/>
    <w:rsid w:val="006E43AF"/>
    <w:pPr>
      <w:spacing w:after="0" w:line="240" w:lineRule="auto"/>
    </w:pPr>
    <w:rPr>
      <w:rFonts w:ascii="Arial" w:hAnsi="Arial" w:cs="Arial"/>
      <w:color w:val="000000"/>
    </w:rPr>
  </w:style>
  <w:style w:type="paragraph" w:customStyle="1" w:styleId="HQO2015DateofReport">
    <w:name w:val="HQO_2015_Date of Report"/>
    <w:basedOn w:val="Normal"/>
    <w:qFormat/>
    <w:rsid w:val="00DD1213"/>
    <w:pPr>
      <w:widowControl w:val="0"/>
      <w:suppressAutoHyphens/>
      <w:autoSpaceDE w:val="0"/>
      <w:autoSpaceDN w:val="0"/>
      <w:adjustRightInd w:val="0"/>
      <w:spacing w:after="0"/>
      <w:textAlignment w:val="center"/>
    </w:pPr>
    <w:rPr>
      <w:rFonts w:ascii="Arial" w:hAnsi="Arial" w:cs="Arial"/>
      <w:b/>
      <w:bCs/>
      <w:color w:val="00A0AF"/>
      <w:sz w:val="28"/>
      <w:szCs w:val="28"/>
      <w:lang w:val="en-US"/>
    </w:rPr>
  </w:style>
  <w:style w:type="character" w:styleId="PageNumber">
    <w:name w:val="page number"/>
    <w:uiPriority w:val="99"/>
    <w:semiHidden/>
    <w:unhideWhenUsed/>
    <w:rsid w:val="004E49A8"/>
  </w:style>
  <w:style w:type="paragraph" w:customStyle="1" w:styleId="HQOSUBHEADS">
    <w:name w:val="HQO_SUBHEADS"/>
    <w:basedOn w:val="Normal"/>
    <w:rsid w:val="004E49A8"/>
    <w:pPr>
      <w:spacing w:after="0" w:line="240" w:lineRule="auto"/>
    </w:pPr>
    <w:rPr>
      <w:rFonts w:ascii="Arial" w:hAnsi="Arial" w:cs="Arial"/>
      <w:b/>
      <w:color w:val="006579"/>
      <w:szCs w:val="24"/>
    </w:rPr>
  </w:style>
  <w:style w:type="paragraph" w:styleId="NormalWeb">
    <w:name w:val="Normal (Web)"/>
    <w:basedOn w:val="Normal"/>
    <w:uiPriority w:val="99"/>
    <w:unhideWhenUsed/>
    <w:rsid w:val="009147C7"/>
    <w:pPr>
      <w:spacing w:after="150" w:line="240" w:lineRule="auto"/>
    </w:pPr>
    <w:rPr>
      <w:rFonts w:ascii="Times New Roman" w:eastAsia="Times New Roman" w:hAnsi="Times New Roman"/>
      <w:szCs w:val="24"/>
    </w:rPr>
  </w:style>
  <w:style w:type="character" w:styleId="Strong">
    <w:name w:val="Strong"/>
    <w:basedOn w:val="DefaultParagraphFont"/>
    <w:uiPriority w:val="22"/>
    <w:qFormat/>
    <w:rsid w:val="003052CD"/>
    <w:rPr>
      <w:b/>
      <w:bCs/>
    </w:rPr>
  </w:style>
  <w:style w:type="paragraph" w:styleId="TOC4">
    <w:name w:val="toc 4"/>
    <w:basedOn w:val="Normal"/>
    <w:next w:val="Normal"/>
    <w:autoRedefine/>
    <w:uiPriority w:val="39"/>
    <w:unhideWhenUsed/>
    <w:rsid w:val="00C77F1F"/>
    <w:pPr>
      <w:spacing w:after="100" w:line="259" w:lineRule="auto"/>
      <w:ind w:left="660"/>
    </w:pPr>
    <w:rPr>
      <w:rFonts w:eastAsia="Times New Roman"/>
    </w:rPr>
  </w:style>
  <w:style w:type="paragraph" w:styleId="TOC5">
    <w:name w:val="toc 5"/>
    <w:basedOn w:val="Normal"/>
    <w:next w:val="Normal"/>
    <w:autoRedefine/>
    <w:uiPriority w:val="39"/>
    <w:unhideWhenUsed/>
    <w:rsid w:val="00C77F1F"/>
    <w:pPr>
      <w:spacing w:after="100" w:line="259" w:lineRule="auto"/>
      <w:ind w:left="880"/>
    </w:pPr>
    <w:rPr>
      <w:rFonts w:eastAsia="Times New Roman"/>
    </w:rPr>
  </w:style>
  <w:style w:type="paragraph" w:styleId="TOC6">
    <w:name w:val="toc 6"/>
    <w:basedOn w:val="Normal"/>
    <w:next w:val="Normal"/>
    <w:autoRedefine/>
    <w:uiPriority w:val="39"/>
    <w:unhideWhenUsed/>
    <w:rsid w:val="00C77F1F"/>
    <w:pPr>
      <w:spacing w:after="100" w:line="259" w:lineRule="auto"/>
      <w:ind w:left="1100"/>
    </w:pPr>
    <w:rPr>
      <w:rFonts w:eastAsia="Times New Roman"/>
    </w:rPr>
  </w:style>
  <w:style w:type="paragraph" w:styleId="TOC7">
    <w:name w:val="toc 7"/>
    <w:basedOn w:val="Normal"/>
    <w:next w:val="Normal"/>
    <w:autoRedefine/>
    <w:uiPriority w:val="39"/>
    <w:unhideWhenUsed/>
    <w:rsid w:val="00C77F1F"/>
    <w:pPr>
      <w:spacing w:after="100" w:line="259" w:lineRule="auto"/>
      <w:ind w:left="1320"/>
    </w:pPr>
    <w:rPr>
      <w:rFonts w:eastAsia="Times New Roman"/>
    </w:rPr>
  </w:style>
  <w:style w:type="paragraph" w:styleId="TOC8">
    <w:name w:val="toc 8"/>
    <w:basedOn w:val="Normal"/>
    <w:next w:val="Normal"/>
    <w:autoRedefine/>
    <w:uiPriority w:val="39"/>
    <w:unhideWhenUsed/>
    <w:rsid w:val="00C77F1F"/>
    <w:pPr>
      <w:spacing w:after="100" w:line="259" w:lineRule="auto"/>
      <w:ind w:left="1540"/>
    </w:pPr>
    <w:rPr>
      <w:rFonts w:eastAsia="Times New Roman"/>
    </w:rPr>
  </w:style>
  <w:style w:type="paragraph" w:styleId="TOC9">
    <w:name w:val="toc 9"/>
    <w:basedOn w:val="Normal"/>
    <w:next w:val="Normal"/>
    <w:autoRedefine/>
    <w:uiPriority w:val="39"/>
    <w:unhideWhenUsed/>
    <w:rsid w:val="00C77F1F"/>
    <w:pPr>
      <w:spacing w:after="100" w:line="259" w:lineRule="auto"/>
      <w:ind w:left="1760"/>
    </w:pPr>
    <w:rPr>
      <w:rFonts w:eastAsia="Times New Roman"/>
    </w:rPr>
  </w:style>
  <w:style w:type="paragraph" w:styleId="NoSpacing">
    <w:name w:val="No Spacing"/>
    <w:uiPriority w:val="1"/>
    <w:qFormat/>
    <w:rsid w:val="003052CD"/>
    <w:pPr>
      <w:spacing w:after="0" w:line="240" w:lineRule="auto"/>
    </w:pPr>
  </w:style>
  <w:style w:type="paragraph" w:styleId="ListBullet2">
    <w:name w:val="List Bullet 2"/>
    <w:basedOn w:val="Normal"/>
    <w:rsid w:val="00C5791A"/>
    <w:pPr>
      <w:numPr>
        <w:numId w:val="5"/>
      </w:numPr>
      <w:spacing w:after="0" w:line="240" w:lineRule="auto"/>
      <w:contextualSpacing/>
    </w:pPr>
    <w:rPr>
      <w:rFonts w:asciiTheme="minorHAnsi" w:eastAsia="Times New Roman" w:hAnsiTheme="minorHAnsi" w:cs="Arial"/>
      <w:sz w:val="20"/>
      <w:szCs w:val="20"/>
      <w:lang w:val="en-US"/>
    </w:rPr>
  </w:style>
  <w:style w:type="paragraph" w:styleId="ListBullet">
    <w:name w:val="List Bullet"/>
    <w:basedOn w:val="Normal"/>
    <w:semiHidden/>
    <w:unhideWhenUsed/>
    <w:rsid w:val="006B70BC"/>
    <w:pPr>
      <w:numPr>
        <w:numId w:val="6"/>
      </w:numPr>
      <w:contextualSpacing/>
    </w:pPr>
  </w:style>
  <w:style w:type="table" w:styleId="GridTable2-Accent1">
    <w:name w:val="Grid Table 2 Accent 1"/>
    <w:basedOn w:val="TableNormal"/>
    <w:uiPriority w:val="47"/>
    <w:rsid w:val="00601CC9"/>
    <w:tblPr>
      <w:tblStyleRowBandSize w:val="1"/>
      <w:tblStyleColBandSize w:val="1"/>
      <w:tblBorders>
        <w:top w:val="single" w:sz="2" w:space="0" w:color="D6ECEE" w:themeColor="accent1" w:themeTint="99"/>
        <w:bottom w:val="single" w:sz="2" w:space="0" w:color="D6ECEE" w:themeColor="accent1" w:themeTint="99"/>
        <w:insideH w:val="single" w:sz="2" w:space="0" w:color="D6ECEE" w:themeColor="accent1" w:themeTint="99"/>
        <w:insideV w:val="single" w:sz="2" w:space="0" w:color="D6ECEE" w:themeColor="accent1" w:themeTint="99"/>
      </w:tblBorders>
    </w:tblPr>
    <w:tblStylePr w:type="firstRow">
      <w:rPr>
        <w:b/>
        <w:bCs/>
      </w:rPr>
      <w:tblPr/>
      <w:tcPr>
        <w:tcBorders>
          <w:top w:val="nil"/>
          <w:bottom w:val="single" w:sz="12" w:space="0" w:color="D6ECEE" w:themeColor="accent1" w:themeTint="99"/>
          <w:insideH w:val="nil"/>
          <w:insideV w:val="nil"/>
        </w:tcBorders>
        <w:shd w:val="clear" w:color="auto" w:fill="FFFFFF" w:themeFill="background1"/>
      </w:tcPr>
    </w:tblStylePr>
    <w:tblStylePr w:type="lastRow">
      <w:rPr>
        <w:b/>
        <w:bCs/>
      </w:rPr>
      <w:tblPr/>
      <w:tcPr>
        <w:tcBorders>
          <w:top w:val="double" w:sz="2" w:space="0" w:color="D6EC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8F9" w:themeFill="accent1" w:themeFillTint="33"/>
      </w:tcPr>
    </w:tblStylePr>
    <w:tblStylePr w:type="band1Horz">
      <w:tblPr/>
      <w:tcPr>
        <w:shd w:val="clear" w:color="auto" w:fill="F1F8F9" w:themeFill="accent1" w:themeFillTint="33"/>
      </w:tcPr>
    </w:tblStylePr>
  </w:style>
  <w:style w:type="table" w:styleId="PlainTable2">
    <w:name w:val="Plain Table 2"/>
    <w:basedOn w:val="TableNormal"/>
    <w:uiPriority w:val="42"/>
    <w:rsid w:val="00F0389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MediumShading2-Accent1">
    <w:name w:val="Medium Shading 2 Accent 1"/>
    <w:basedOn w:val="TableNormal"/>
    <w:rsid w:val="009979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E0E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BE0E3" w:themeFill="accent1"/>
      </w:tcPr>
    </w:tblStylePr>
    <w:tblStylePr w:type="lastCol">
      <w:rPr>
        <w:b/>
        <w:bCs/>
        <w:color w:val="FFFFFF" w:themeColor="background1"/>
      </w:rPr>
      <w:tblPr/>
      <w:tcPr>
        <w:tcBorders>
          <w:left w:val="nil"/>
          <w:right w:val="nil"/>
          <w:insideH w:val="nil"/>
          <w:insideV w:val="nil"/>
        </w:tcBorders>
        <w:shd w:val="clear" w:color="auto" w:fill="BBE0E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Table7Colorful-Accent1">
    <w:name w:val="List Table 7 Colorful Accent 1"/>
    <w:basedOn w:val="TableNormal"/>
    <w:uiPriority w:val="52"/>
    <w:rsid w:val="00C47AA0"/>
    <w:rPr>
      <w:color w:val="71BEC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BE0E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BE0E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BE0E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BE0E3" w:themeColor="accent1"/>
        </w:tcBorders>
        <w:shd w:val="clear" w:color="auto" w:fill="FFFFFF" w:themeFill="background1"/>
      </w:tcPr>
    </w:tblStylePr>
    <w:tblStylePr w:type="band1Vert">
      <w:tblPr/>
      <w:tcPr>
        <w:shd w:val="clear" w:color="auto" w:fill="F1F8F9" w:themeFill="accent1" w:themeFillTint="33"/>
      </w:tcPr>
    </w:tblStylePr>
    <w:tblStylePr w:type="band1Horz">
      <w:tblPr/>
      <w:tcPr>
        <w:shd w:val="clear" w:color="auto" w:fill="F1F8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ED757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8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E0E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E0E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E0E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E0E3" w:themeFill="accent1"/>
      </w:tcPr>
    </w:tblStylePr>
    <w:tblStylePr w:type="band1Vert">
      <w:tblPr/>
      <w:tcPr>
        <w:shd w:val="clear" w:color="auto" w:fill="E3F2F3" w:themeFill="accent1" w:themeFillTint="66"/>
      </w:tcPr>
    </w:tblStylePr>
    <w:tblStylePr w:type="band1Horz">
      <w:tblPr/>
      <w:tcPr>
        <w:shd w:val="clear" w:color="auto" w:fill="E3F2F3" w:themeFill="accent1" w:themeFillTint="66"/>
      </w:tcPr>
    </w:tblStylePr>
  </w:style>
  <w:style w:type="character" w:customStyle="1" w:styleId="Heading4Char">
    <w:name w:val="Heading 4 Char"/>
    <w:basedOn w:val="DefaultParagraphFont"/>
    <w:link w:val="Heading4"/>
    <w:uiPriority w:val="9"/>
    <w:semiHidden/>
    <w:rsid w:val="003052CD"/>
    <w:rPr>
      <w:rFonts w:asciiTheme="majorHAnsi" w:eastAsiaTheme="majorEastAsia" w:hAnsiTheme="majorHAnsi" w:cstheme="majorBidi"/>
      <w:color w:val="2D2D8A" w:themeColor="accent6"/>
      <w:sz w:val="22"/>
      <w:szCs w:val="22"/>
    </w:rPr>
  </w:style>
  <w:style w:type="character" w:customStyle="1" w:styleId="Heading5Char">
    <w:name w:val="Heading 5 Char"/>
    <w:basedOn w:val="DefaultParagraphFont"/>
    <w:link w:val="Heading5"/>
    <w:uiPriority w:val="9"/>
    <w:semiHidden/>
    <w:rsid w:val="003052CD"/>
    <w:rPr>
      <w:rFonts w:asciiTheme="majorHAnsi" w:eastAsiaTheme="majorEastAsia" w:hAnsiTheme="majorHAnsi" w:cstheme="majorBidi"/>
      <w:i/>
      <w:iCs/>
      <w:color w:val="2D2D8A" w:themeColor="accent6"/>
      <w:sz w:val="22"/>
      <w:szCs w:val="22"/>
    </w:rPr>
  </w:style>
  <w:style w:type="character" w:customStyle="1" w:styleId="Heading6Char">
    <w:name w:val="Heading 6 Char"/>
    <w:basedOn w:val="DefaultParagraphFont"/>
    <w:link w:val="Heading6"/>
    <w:uiPriority w:val="9"/>
    <w:semiHidden/>
    <w:rsid w:val="003052CD"/>
    <w:rPr>
      <w:rFonts w:asciiTheme="majorHAnsi" w:eastAsiaTheme="majorEastAsia" w:hAnsiTheme="majorHAnsi" w:cstheme="majorBidi"/>
      <w:color w:val="2D2D8A" w:themeColor="accent6"/>
    </w:rPr>
  </w:style>
  <w:style w:type="character" w:customStyle="1" w:styleId="Heading7Char">
    <w:name w:val="Heading 7 Char"/>
    <w:basedOn w:val="DefaultParagraphFont"/>
    <w:link w:val="Heading7"/>
    <w:uiPriority w:val="9"/>
    <w:semiHidden/>
    <w:rsid w:val="003052CD"/>
    <w:rPr>
      <w:rFonts w:asciiTheme="majorHAnsi" w:eastAsiaTheme="majorEastAsia" w:hAnsiTheme="majorHAnsi" w:cstheme="majorBidi"/>
      <w:b/>
      <w:bCs/>
      <w:color w:val="2D2D8A" w:themeColor="accent6"/>
    </w:rPr>
  </w:style>
  <w:style w:type="character" w:customStyle="1" w:styleId="Heading8Char">
    <w:name w:val="Heading 8 Char"/>
    <w:basedOn w:val="DefaultParagraphFont"/>
    <w:link w:val="Heading8"/>
    <w:uiPriority w:val="9"/>
    <w:semiHidden/>
    <w:rsid w:val="003052CD"/>
    <w:rPr>
      <w:rFonts w:asciiTheme="majorHAnsi" w:eastAsiaTheme="majorEastAsia" w:hAnsiTheme="majorHAnsi" w:cstheme="majorBidi"/>
      <w:b/>
      <w:bCs/>
      <w:i/>
      <w:iCs/>
      <w:color w:val="2D2D8A" w:themeColor="accent6"/>
      <w:sz w:val="20"/>
      <w:szCs w:val="20"/>
    </w:rPr>
  </w:style>
  <w:style w:type="character" w:customStyle="1" w:styleId="Heading9Char">
    <w:name w:val="Heading 9 Char"/>
    <w:basedOn w:val="DefaultParagraphFont"/>
    <w:link w:val="Heading9"/>
    <w:uiPriority w:val="9"/>
    <w:semiHidden/>
    <w:rsid w:val="003052CD"/>
    <w:rPr>
      <w:rFonts w:asciiTheme="majorHAnsi" w:eastAsiaTheme="majorEastAsia" w:hAnsiTheme="majorHAnsi" w:cstheme="majorBidi"/>
      <w:i/>
      <w:iCs/>
      <w:color w:val="2D2D8A" w:themeColor="accent6"/>
      <w:sz w:val="20"/>
      <w:szCs w:val="20"/>
    </w:rPr>
  </w:style>
  <w:style w:type="paragraph" w:styleId="Caption">
    <w:name w:val="caption"/>
    <w:basedOn w:val="Normal"/>
    <w:next w:val="Normal"/>
    <w:uiPriority w:val="35"/>
    <w:semiHidden/>
    <w:unhideWhenUsed/>
    <w:qFormat/>
    <w:rsid w:val="003052CD"/>
    <w:pPr>
      <w:spacing w:line="240" w:lineRule="auto"/>
    </w:pPr>
    <w:rPr>
      <w:b/>
      <w:bCs/>
      <w:smallCaps/>
      <w:color w:val="595959" w:themeColor="text1" w:themeTint="A6"/>
    </w:rPr>
  </w:style>
  <w:style w:type="paragraph" w:styleId="Title">
    <w:name w:val="Title"/>
    <w:basedOn w:val="Normal"/>
    <w:next w:val="Normal"/>
    <w:link w:val="TitleChar"/>
    <w:uiPriority w:val="10"/>
    <w:qFormat/>
    <w:rsid w:val="003052C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052C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052C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052C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3052C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052CD"/>
    <w:rPr>
      <w:i/>
      <w:iCs/>
      <w:color w:val="262626" w:themeColor="text1" w:themeTint="D9"/>
    </w:rPr>
  </w:style>
  <w:style w:type="paragraph" w:styleId="IntenseQuote">
    <w:name w:val="Intense Quote"/>
    <w:basedOn w:val="Normal"/>
    <w:next w:val="Normal"/>
    <w:link w:val="IntenseQuoteChar"/>
    <w:uiPriority w:val="30"/>
    <w:qFormat/>
    <w:rsid w:val="003052CD"/>
    <w:pPr>
      <w:spacing w:before="160" w:after="160" w:line="264" w:lineRule="auto"/>
      <w:ind w:left="720" w:right="720"/>
      <w:jc w:val="center"/>
    </w:pPr>
    <w:rPr>
      <w:rFonts w:asciiTheme="majorHAnsi" w:eastAsiaTheme="majorEastAsia" w:hAnsiTheme="majorHAnsi" w:cstheme="majorBidi"/>
      <w:i/>
      <w:iCs/>
      <w:color w:val="2D2D8A" w:themeColor="accent6"/>
      <w:sz w:val="32"/>
      <w:szCs w:val="32"/>
    </w:rPr>
  </w:style>
  <w:style w:type="character" w:customStyle="1" w:styleId="IntenseQuoteChar">
    <w:name w:val="Intense Quote Char"/>
    <w:basedOn w:val="DefaultParagraphFont"/>
    <w:link w:val="IntenseQuote"/>
    <w:uiPriority w:val="30"/>
    <w:rsid w:val="003052CD"/>
    <w:rPr>
      <w:rFonts w:asciiTheme="majorHAnsi" w:eastAsiaTheme="majorEastAsia" w:hAnsiTheme="majorHAnsi" w:cstheme="majorBidi"/>
      <w:i/>
      <w:iCs/>
      <w:color w:val="2D2D8A" w:themeColor="accent6"/>
      <w:sz w:val="32"/>
      <w:szCs w:val="32"/>
    </w:rPr>
  </w:style>
  <w:style w:type="character" w:styleId="SubtleEmphasis">
    <w:name w:val="Subtle Emphasis"/>
    <w:basedOn w:val="DefaultParagraphFont"/>
    <w:uiPriority w:val="19"/>
    <w:qFormat/>
    <w:rsid w:val="003052CD"/>
    <w:rPr>
      <w:i/>
      <w:iCs/>
    </w:rPr>
  </w:style>
  <w:style w:type="character" w:styleId="SubtleReference">
    <w:name w:val="Subtle Reference"/>
    <w:basedOn w:val="DefaultParagraphFont"/>
    <w:uiPriority w:val="31"/>
    <w:qFormat/>
    <w:rsid w:val="003052CD"/>
    <w:rPr>
      <w:smallCaps/>
      <w:color w:val="595959" w:themeColor="text1" w:themeTint="A6"/>
    </w:rPr>
  </w:style>
  <w:style w:type="character" w:styleId="IntenseReference">
    <w:name w:val="Intense Reference"/>
    <w:basedOn w:val="DefaultParagraphFont"/>
    <w:uiPriority w:val="32"/>
    <w:qFormat/>
    <w:rsid w:val="003052CD"/>
    <w:rPr>
      <w:b/>
      <w:bCs/>
      <w:smallCaps/>
      <w:color w:val="2D2D8A" w:themeColor="accent6"/>
    </w:rPr>
  </w:style>
  <w:style w:type="character" w:styleId="BookTitle">
    <w:name w:val="Book Title"/>
    <w:basedOn w:val="DefaultParagraphFont"/>
    <w:uiPriority w:val="33"/>
    <w:qFormat/>
    <w:rsid w:val="003052CD"/>
    <w:rPr>
      <w:b/>
      <w:bCs/>
      <w:caps w:val="0"/>
      <w:smallCaps/>
      <w:spacing w:val="7"/>
      <w:sz w:val="21"/>
      <w:szCs w:val="21"/>
    </w:rPr>
  </w:style>
  <w:style w:type="paragraph" w:customStyle="1" w:styleId="OH18">
    <w:name w:val="OH 18"/>
    <w:basedOn w:val="Normal"/>
    <w:link w:val="OH18Char"/>
    <w:qFormat/>
    <w:rsid w:val="007571FC"/>
    <w:rPr>
      <w:color w:val="2D2D8A" w:themeColor="accent6"/>
      <w:sz w:val="36"/>
    </w:rPr>
  </w:style>
  <w:style w:type="paragraph" w:customStyle="1" w:styleId="HeadingOH">
    <w:name w:val="Heading OH"/>
    <w:basedOn w:val="OH18"/>
    <w:qFormat/>
    <w:rsid w:val="00603AE1"/>
  </w:style>
  <w:style w:type="character" w:customStyle="1" w:styleId="OH18Char">
    <w:name w:val="OH 18 Char"/>
    <w:basedOn w:val="DefaultParagraphFont"/>
    <w:link w:val="OH18"/>
    <w:rsid w:val="007571FC"/>
    <w:rPr>
      <w:rFonts w:ascii="Calibri" w:hAnsi="Calibri"/>
      <w:color w:val="2D2D8A" w:themeColor="accent6"/>
      <w:sz w:val="36"/>
    </w:rPr>
  </w:style>
  <w:style w:type="character" w:customStyle="1" w:styleId="UnresolvedMention1">
    <w:name w:val="Unresolved Mention1"/>
    <w:basedOn w:val="DefaultParagraphFont"/>
    <w:uiPriority w:val="99"/>
    <w:semiHidden/>
    <w:unhideWhenUsed/>
    <w:rsid w:val="00BC4173"/>
    <w:rPr>
      <w:color w:val="605E5C"/>
      <w:shd w:val="clear" w:color="auto" w:fill="E1DFDD"/>
    </w:rPr>
  </w:style>
  <w:style w:type="paragraph" w:styleId="PlainText">
    <w:name w:val="Plain Text"/>
    <w:basedOn w:val="Normal"/>
    <w:link w:val="PlainTextChar"/>
    <w:uiPriority w:val="99"/>
    <w:semiHidden/>
    <w:unhideWhenUsed/>
    <w:rsid w:val="002254A8"/>
    <w:pPr>
      <w:spacing w:after="0" w:line="240" w:lineRule="auto"/>
    </w:pPr>
    <w:rPr>
      <w:rFonts w:eastAsia="Times New Roman" w:cs="Times New Roman"/>
      <w:sz w:val="22"/>
      <w:lang w:val="en-US" w:eastAsia="en-US"/>
    </w:rPr>
  </w:style>
  <w:style w:type="character" w:customStyle="1" w:styleId="PlainTextChar">
    <w:name w:val="Plain Text Char"/>
    <w:basedOn w:val="DefaultParagraphFont"/>
    <w:link w:val="PlainText"/>
    <w:uiPriority w:val="99"/>
    <w:semiHidden/>
    <w:rsid w:val="002254A8"/>
    <w:rPr>
      <w:rFonts w:ascii="Calibri" w:eastAsia="Times New Roman" w:hAnsi="Calibri" w:cs="Times New Roman"/>
      <w:sz w:val="22"/>
      <w:lang w:val="en-US" w:eastAsia="en-US"/>
    </w:rPr>
  </w:style>
  <w:style w:type="character" w:styleId="UnresolvedMention">
    <w:name w:val="Unresolved Mention"/>
    <w:basedOn w:val="DefaultParagraphFont"/>
    <w:uiPriority w:val="99"/>
    <w:unhideWhenUsed/>
    <w:rsid w:val="00E16656"/>
    <w:rPr>
      <w:color w:val="605E5C"/>
      <w:shd w:val="clear" w:color="auto" w:fill="E1DFDD"/>
    </w:rPr>
  </w:style>
  <w:style w:type="paragraph" w:customStyle="1" w:styleId="Level3">
    <w:name w:val="Level 3"/>
    <w:basedOn w:val="TOC3"/>
    <w:link w:val="Level3CharChar"/>
    <w:qFormat/>
    <w:rsid w:val="00C02F17"/>
    <w:pPr>
      <w:tabs>
        <w:tab w:val="clear" w:pos="9945"/>
        <w:tab w:val="right" w:leader="dot" w:pos="8630"/>
      </w:tabs>
      <w:spacing w:after="0" w:line="240" w:lineRule="auto"/>
      <w:ind w:left="400"/>
    </w:pPr>
    <w:rPr>
      <w:rFonts w:asciiTheme="majorHAnsi" w:eastAsia="Times New Roman" w:hAnsiTheme="majorHAnsi" w:cs="Times New Roman"/>
      <w:i/>
      <w:iCs/>
      <w:sz w:val="20"/>
      <w:szCs w:val="20"/>
      <w:lang w:val="en-US" w:eastAsia="en-US"/>
    </w:rPr>
  </w:style>
  <w:style w:type="character" w:customStyle="1" w:styleId="Level3CharChar">
    <w:name w:val="Level 3 Char Char"/>
    <w:basedOn w:val="DefaultParagraphFont"/>
    <w:link w:val="Level3"/>
    <w:rsid w:val="00C02F17"/>
    <w:rPr>
      <w:rFonts w:asciiTheme="majorHAnsi" w:eastAsia="Times New Roman" w:hAnsiTheme="majorHAnsi" w:cs="Times New Roman"/>
      <w:i/>
      <w:iCs/>
      <w:sz w:val="20"/>
      <w:szCs w:val="20"/>
      <w:lang w:val="en-US" w:eastAsia="en-US"/>
    </w:rPr>
  </w:style>
  <w:style w:type="character" w:styleId="Mention">
    <w:name w:val="Mention"/>
    <w:basedOn w:val="DefaultParagraphFont"/>
    <w:uiPriority w:val="99"/>
    <w:unhideWhenUsed/>
    <w:rsid w:val="00C22C3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24">
      <w:bodyDiv w:val="1"/>
      <w:marLeft w:val="0"/>
      <w:marRight w:val="0"/>
      <w:marTop w:val="0"/>
      <w:marBottom w:val="0"/>
      <w:divBdr>
        <w:top w:val="none" w:sz="0" w:space="0" w:color="auto"/>
        <w:left w:val="none" w:sz="0" w:space="0" w:color="auto"/>
        <w:bottom w:val="none" w:sz="0" w:space="0" w:color="auto"/>
        <w:right w:val="none" w:sz="0" w:space="0" w:color="auto"/>
      </w:divBdr>
    </w:div>
    <w:div w:id="18943692">
      <w:bodyDiv w:val="1"/>
      <w:marLeft w:val="0"/>
      <w:marRight w:val="0"/>
      <w:marTop w:val="0"/>
      <w:marBottom w:val="0"/>
      <w:divBdr>
        <w:top w:val="none" w:sz="0" w:space="0" w:color="auto"/>
        <w:left w:val="none" w:sz="0" w:space="0" w:color="auto"/>
        <w:bottom w:val="none" w:sz="0" w:space="0" w:color="auto"/>
        <w:right w:val="none" w:sz="0" w:space="0" w:color="auto"/>
      </w:divBdr>
    </w:div>
    <w:div w:id="52967011">
      <w:bodyDiv w:val="1"/>
      <w:marLeft w:val="0"/>
      <w:marRight w:val="0"/>
      <w:marTop w:val="0"/>
      <w:marBottom w:val="0"/>
      <w:divBdr>
        <w:top w:val="none" w:sz="0" w:space="0" w:color="auto"/>
        <w:left w:val="none" w:sz="0" w:space="0" w:color="auto"/>
        <w:bottom w:val="none" w:sz="0" w:space="0" w:color="auto"/>
        <w:right w:val="none" w:sz="0" w:space="0" w:color="auto"/>
      </w:divBdr>
    </w:div>
    <w:div w:id="60301130">
      <w:bodyDiv w:val="1"/>
      <w:marLeft w:val="0"/>
      <w:marRight w:val="0"/>
      <w:marTop w:val="0"/>
      <w:marBottom w:val="0"/>
      <w:divBdr>
        <w:top w:val="none" w:sz="0" w:space="0" w:color="auto"/>
        <w:left w:val="none" w:sz="0" w:space="0" w:color="auto"/>
        <w:bottom w:val="none" w:sz="0" w:space="0" w:color="auto"/>
        <w:right w:val="none" w:sz="0" w:space="0" w:color="auto"/>
      </w:divBdr>
    </w:div>
    <w:div w:id="71852436">
      <w:bodyDiv w:val="1"/>
      <w:marLeft w:val="0"/>
      <w:marRight w:val="0"/>
      <w:marTop w:val="0"/>
      <w:marBottom w:val="0"/>
      <w:divBdr>
        <w:top w:val="none" w:sz="0" w:space="0" w:color="auto"/>
        <w:left w:val="none" w:sz="0" w:space="0" w:color="auto"/>
        <w:bottom w:val="none" w:sz="0" w:space="0" w:color="auto"/>
        <w:right w:val="none" w:sz="0" w:space="0" w:color="auto"/>
      </w:divBdr>
    </w:div>
    <w:div w:id="73866455">
      <w:bodyDiv w:val="1"/>
      <w:marLeft w:val="0"/>
      <w:marRight w:val="0"/>
      <w:marTop w:val="0"/>
      <w:marBottom w:val="0"/>
      <w:divBdr>
        <w:top w:val="none" w:sz="0" w:space="0" w:color="auto"/>
        <w:left w:val="none" w:sz="0" w:space="0" w:color="auto"/>
        <w:bottom w:val="none" w:sz="0" w:space="0" w:color="auto"/>
        <w:right w:val="none" w:sz="0" w:space="0" w:color="auto"/>
      </w:divBdr>
    </w:div>
    <w:div w:id="75782964">
      <w:bodyDiv w:val="1"/>
      <w:marLeft w:val="0"/>
      <w:marRight w:val="0"/>
      <w:marTop w:val="0"/>
      <w:marBottom w:val="0"/>
      <w:divBdr>
        <w:top w:val="none" w:sz="0" w:space="0" w:color="auto"/>
        <w:left w:val="none" w:sz="0" w:space="0" w:color="auto"/>
        <w:bottom w:val="none" w:sz="0" w:space="0" w:color="auto"/>
        <w:right w:val="none" w:sz="0" w:space="0" w:color="auto"/>
      </w:divBdr>
      <w:divsChild>
        <w:div w:id="1566259214">
          <w:marLeft w:val="0"/>
          <w:marRight w:val="0"/>
          <w:marTop w:val="0"/>
          <w:marBottom w:val="0"/>
          <w:divBdr>
            <w:top w:val="none" w:sz="0" w:space="0" w:color="auto"/>
            <w:left w:val="none" w:sz="0" w:space="0" w:color="auto"/>
            <w:bottom w:val="none" w:sz="0" w:space="0" w:color="auto"/>
            <w:right w:val="none" w:sz="0" w:space="0" w:color="auto"/>
          </w:divBdr>
          <w:divsChild>
            <w:div w:id="166142727">
              <w:marLeft w:val="0"/>
              <w:marRight w:val="0"/>
              <w:marTop w:val="0"/>
              <w:marBottom w:val="0"/>
              <w:divBdr>
                <w:top w:val="none" w:sz="0" w:space="0" w:color="auto"/>
                <w:left w:val="none" w:sz="0" w:space="0" w:color="auto"/>
                <w:bottom w:val="none" w:sz="0" w:space="0" w:color="auto"/>
                <w:right w:val="none" w:sz="0" w:space="0" w:color="auto"/>
              </w:divBdr>
              <w:divsChild>
                <w:div w:id="789008216">
                  <w:marLeft w:val="0"/>
                  <w:marRight w:val="0"/>
                  <w:marTop w:val="0"/>
                  <w:marBottom w:val="0"/>
                  <w:divBdr>
                    <w:top w:val="none" w:sz="0" w:space="0" w:color="auto"/>
                    <w:left w:val="none" w:sz="0" w:space="0" w:color="auto"/>
                    <w:bottom w:val="none" w:sz="0" w:space="0" w:color="auto"/>
                    <w:right w:val="none" w:sz="0" w:space="0" w:color="auto"/>
                  </w:divBdr>
                  <w:divsChild>
                    <w:div w:id="415175152">
                      <w:marLeft w:val="0"/>
                      <w:marRight w:val="0"/>
                      <w:marTop w:val="0"/>
                      <w:marBottom w:val="0"/>
                      <w:divBdr>
                        <w:top w:val="none" w:sz="0" w:space="0" w:color="auto"/>
                        <w:left w:val="none" w:sz="0" w:space="0" w:color="auto"/>
                        <w:bottom w:val="none" w:sz="0" w:space="0" w:color="auto"/>
                        <w:right w:val="none" w:sz="0" w:space="0" w:color="auto"/>
                      </w:divBdr>
                      <w:divsChild>
                        <w:div w:id="1829443726">
                          <w:marLeft w:val="0"/>
                          <w:marRight w:val="0"/>
                          <w:marTop w:val="0"/>
                          <w:marBottom w:val="0"/>
                          <w:divBdr>
                            <w:top w:val="none" w:sz="0" w:space="0" w:color="auto"/>
                            <w:left w:val="none" w:sz="0" w:space="0" w:color="auto"/>
                            <w:bottom w:val="none" w:sz="0" w:space="0" w:color="auto"/>
                            <w:right w:val="none" w:sz="0" w:space="0" w:color="auto"/>
                          </w:divBdr>
                          <w:divsChild>
                            <w:div w:id="17906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58463">
      <w:bodyDiv w:val="1"/>
      <w:marLeft w:val="0"/>
      <w:marRight w:val="0"/>
      <w:marTop w:val="0"/>
      <w:marBottom w:val="0"/>
      <w:divBdr>
        <w:top w:val="none" w:sz="0" w:space="0" w:color="auto"/>
        <w:left w:val="none" w:sz="0" w:space="0" w:color="auto"/>
        <w:bottom w:val="none" w:sz="0" w:space="0" w:color="auto"/>
        <w:right w:val="none" w:sz="0" w:space="0" w:color="auto"/>
      </w:divBdr>
    </w:div>
    <w:div w:id="123231634">
      <w:bodyDiv w:val="1"/>
      <w:marLeft w:val="0"/>
      <w:marRight w:val="0"/>
      <w:marTop w:val="0"/>
      <w:marBottom w:val="0"/>
      <w:divBdr>
        <w:top w:val="none" w:sz="0" w:space="0" w:color="auto"/>
        <w:left w:val="none" w:sz="0" w:space="0" w:color="auto"/>
        <w:bottom w:val="none" w:sz="0" w:space="0" w:color="auto"/>
        <w:right w:val="none" w:sz="0" w:space="0" w:color="auto"/>
      </w:divBdr>
    </w:div>
    <w:div w:id="131142365">
      <w:bodyDiv w:val="1"/>
      <w:marLeft w:val="0"/>
      <w:marRight w:val="0"/>
      <w:marTop w:val="0"/>
      <w:marBottom w:val="0"/>
      <w:divBdr>
        <w:top w:val="none" w:sz="0" w:space="0" w:color="auto"/>
        <w:left w:val="none" w:sz="0" w:space="0" w:color="auto"/>
        <w:bottom w:val="none" w:sz="0" w:space="0" w:color="auto"/>
        <w:right w:val="none" w:sz="0" w:space="0" w:color="auto"/>
      </w:divBdr>
    </w:div>
    <w:div w:id="131295425">
      <w:bodyDiv w:val="1"/>
      <w:marLeft w:val="0"/>
      <w:marRight w:val="0"/>
      <w:marTop w:val="0"/>
      <w:marBottom w:val="0"/>
      <w:divBdr>
        <w:top w:val="none" w:sz="0" w:space="0" w:color="auto"/>
        <w:left w:val="none" w:sz="0" w:space="0" w:color="auto"/>
        <w:bottom w:val="none" w:sz="0" w:space="0" w:color="auto"/>
        <w:right w:val="none" w:sz="0" w:space="0" w:color="auto"/>
      </w:divBdr>
      <w:divsChild>
        <w:div w:id="1733697738">
          <w:marLeft w:val="0"/>
          <w:marRight w:val="0"/>
          <w:marTop w:val="0"/>
          <w:marBottom w:val="0"/>
          <w:divBdr>
            <w:top w:val="none" w:sz="0" w:space="0" w:color="auto"/>
            <w:left w:val="none" w:sz="0" w:space="0" w:color="auto"/>
            <w:bottom w:val="none" w:sz="0" w:space="0" w:color="auto"/>
            <w:right w:val="none" w:sz="0" w:space="0" w:color="auto"/>
          </w:divBdr>
          <w:divsChild>
            <w:div w:id="1273980918">
              <w:marLeft w:val="0"/>
              <w:marRight w:val="0"/>
              <w:marTop w:val="0"/>
              <w:marBottom w:val="0"/>
              <w:divBdr>
                <w:top w:val="none" w:sz="0" w:space="0" w:color="auto"/>
                <w:left w:val="none" w:sz="0" w:space="0" w:color="auto"/>
                <w:bottom w:val="none" w:sz="0" w:space="0" w:color="auto"/>
                <w:right w:val="none" w:sz="0" w:space="0" w:color="auto"/>
              </w:divBdr>
              <w:divsChild>
                <w:div w:id="2051106241">
                  <w:marLeft w:val="0"/>
                  <w:marRight w:val="0"/>
                  <w:marTop w:val="0"/>
                  <w:marBottom w:val="0"/>
                  <w:divBdr>
                    <w:top w:val="none" w:sz="0" w:space="0" w:color="auto"/>
                    <w:left w:val="none" w:sz="0" w:space="0" w:color="auto"/>
                    <w:bottom w:val="none" w:sz="0" w:space="0" w:color="auto"/>
                    <w:right w:val="none" w:sz="0" w:space="0" w:color="auto"/>
                  </w:divBdr>
                  <w:divsChild>
                    <w:div w:id="1346400173">
                      <w:marLeft w:val="0"/>
                      <w:marRight w:val="0"/>
                      <w:marTop w:val="0"/>
                      <w:marBottom w:val="0"/>
                      <w:divBdr>
                        <w:top w:val="none" w:sz="0" w:space="0" w:color="auto"/>
                        <w:left w:val="none" w:sz="0" w:space="0" w:color="auto"/>
                        <w:bottom w:val="none" w:sz="0" w:space="0" w:color="auto"/>
                        <w:right w:val="none" w:sz="0" w:space="0" w:color="auto"/>
                      </w:divBdr>
                      <w:divsChild>
                        <w:div w:id="450172668">
                          <w:marLeft w:val="0"/>
                          <w:marRight w:val="0"/>
                          <w:marTop w:val="0"/>
                          <w:marBottom w:val="0"/>
                          <w:divBdr>
                            <w:top w:val="none" w:sz="0" w:space="0" w:color="auto"/>
                            <w:left w:val="none" w:sz="0" w:space="0" w:color="auto"/>
                            <w:bottom w:val="none" w:sz="0" w:space="0" w:color="auto"/>
                            <w:right w:val="none" w:sz="0" w:space="0" w:color="auto"/>
                          </w:divBdr>
                          <w:divsChild>
                            <w:div w:id="1347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1749">
      <w:bodyDiv w:val="1"/>
      <w:marLeft w:val="0"/>
      <w:marRight w:val="0"/>
      <w:marTop w:val="0"/>
      <w:marBottom w:val="0"/>
      <w:divBdr>
        <w:top w:val="none" w:sz="0" w:space="0" w:color="auto"/>
        <w:left w:val="none" w:sz="0" w:space="0" w:color="auto"/>
        <w:bottom w:val="none" w:sz="0" w:space="0" w:color="auto"/>
        <w:right w:val="none" w:sz="0" w:space="0" w:color="auto"/>
      </w:divBdr>
    </w:div>
    <w:div w:id="143475805">
      <w:bodyDiv w:val="1"/>
      <w:marLeft w:val="0"/>
      <w:marRight w:val="0"/>
      <w:marTop w:val="0"/>
      <w:marBottom w:val="0"/>
      <w:divBdr>
        <w:top w:val="none" w:sz="0" w:space="0" w:color="auto"/>
        <w:left w:val="none" w:sz="0" w:space="0" w:color="auto"/>
        <w:bottom w:val="none" w:sz="0" w:space="0" w:color="auto"/>
        <w:right w:val="none" w:sz="0" w:space="0" w:color="auto"/>
      </w:divBdr>
    </w:div>
    <w:div w:id="186915302">
      <w:bodyDiv w:val="1"/>
      <w:marLeft w:val="0"/>
      <w:marRight w:val="0"/>
      <w:marTop w:val="0"/>
      <w:marBottom w:val="0"/>
      <w:divBdr>
        <w:top w:val="none" w:sz="0" w:space="0" w:color="auto"/>
        <w:left w:val="none" w:sz="0" w:space="0" w:color="auto"/>
        <w:bottom w:val="none" w:sz="0" w:space="0" w:color="auto"/>
        <w:right w:val="none" w:sz="0" w:space="0" w:color="auto"/>
      </w:divBdr>
      <w:divsChild>
        <w:div w:id="1942567153">
          <w:marLeft w:val="547"/>
          <w:marRight w:val="0"/>
          <w:marTop w:val="0"/>
          <w:marBottom w:val="0"/>
          <w:divBdr>
            <w:top w:val="none" w:sz="0" w:space="0" w:color="auto"/>
            <w:left w:val="none" w:sz="0" w:space="0" w:color="auto"/>
            <w:bottom w:val="none" w:sz="0" w:space="0" w:color="auto"/>
            <w:right w:val="none" w:sz="0" w:space="0" w:color="auto"/>
          </w:divBdr>
        </w:div>
      </w:divsChild>
    </w:div>
    <w:div w:id="256641201">
      <w:bodyDiv w:val="1"/>
      <w:marLeft w:val="0"/>
      <w:marRight w:val="0"/>
      <w:marTop w:val="0"/>
      <w:marBottom w:val="0"/>
      <w:divBdr>
        <w:top w:val="none" w:sz="0" w:space="0" w:color="auto"/>
        <w:left w:val="none" w:sz="0" w:space="0" w:color="auto"/>
        <w:bottom w:val="none" w:sz="0" w:space="0" w:color="auto"/>
        <w:right w:val="none" w:sz="0" w:space="0" w:color="auto"/>
      </w:divBdr>
    </w:div>
    <w:div w:id="272595397">
      <w:bodyDiv w:val="1"/>
      <w:marLeft w:val="0"/>
      <w:marRight w:val="0"/>
      <w:marTop w:val="0"/>
      <w:marBottom w:val="0"/>
      <w:divBdr>
        <w:top w:val="none" w:sz="0" w:space="0" w:color="auto"/>
        <w:left w:val="none" w:sz="0" w:space="0" w:color="auto"/>
        <w:bottom w:val="none" w:sz="0" w:space="0" w:color="auto"/>
        <w:right w:val="none" w:sz="0" w:space="0" w:color="auto"/>
      </w:divBdr>
      <w:divsChild>
        <w:div w:id="252671695">
          <w:marLeft w:val="0"/>
          <w:marRight w:val="0"/>
          <w:marTop w:val="0"/>
          <w:marBottom w:val="0"/>
          <w:divBdr>
            <w:top w:val="none" w:sz="0" w:space="0" w:color="auto"/>
            <w:left w:val="none" w:sz="0" w:space="0" w:color="auto"/>
            <w:bottom w:val="none" w:sz="0" w:space="0" w:color="auto"/>
            <w:right w:val="none" w:sz="0" w:space="0" w:color="auto"/>
          </w:divBdr>
          <w:divsChild>
            <w:div w:id="2085177810">
              <w:marLeft w:val="0"/>
              <w:marRight w:val="0"/>
              <w:marTop w:val="0"/>
              <w:marBottom w:val="0"/>
              <w:divBdr>
                <w:top w:val="none" w:sz="0" w:space="0" w:color="auto"/>
                <w:left w:val="none" w:sz="0" w:space="0" w:color="auto"/>
                <w:bottom w:val="none" w:sz="0" w:space="0" w:color="auto"/>
                <w:right w:val="none" w:sz="0" w:space="0" w:color="auto"/>
              </w:divBdr>
              <w:divsChild>
                <w:div w:id="1144395344">
                  <w:marLeft w:val="0"/>
                  <w:marRight w:val="0"/>
                  <w:marTop w:val="0"/>
                  <w:marBottom w:val="0"/>
                  <w:divBdr>
                    <w:top w:val="none" w:sz="0" w:space="0" w:color="auto"/>
                    <w:left w:val="none" w:sz="0" w:space="0" w:color="auto"/>
                    <w:bottom w:val="none" w:sz="0" w:space="0" w:color="auto"/>
                    <w:right w:val="none" w:sz="0" w:space="0" w:color="auto"/>
                  </w:divBdr>
                  <w:divsChild>
                    <w:div w:id="2042591472">
                      <w:marLeft w:val="0"/>
                      <w:marRight w:val="0"/>
                      <w:marTop w:val="0"/>
                      <w:marBottom w:val="0"/>
                      <w:divBdr>
                        <w:top w:val="none" w:sz="0" w:space="0" w:color="auto"/>
                        <w:left w:val="none" w:sz="0" w:space="0" w:color="auto"/>
                        <w:bottom w:val="none" w:sz="0" w:space="0" w:color="auto"/>
                        <w:right w:val="none" w:sz="0" w:space="0" w:color="auto"/>
                      </w:divBdr>
                      <w:divsChild>
                        <w:div w:id="1291126474">
                          <w:marLeft w:val="0"/>
                          <w:marRight w:val="0"/>
                          <w:marTop w:val="0"/>
                          <w:marBottom w:val="0"/>
                          <w:divBdr>
                            <w:top w:val="none" w:sz="0" w:space="0" w:color="auto"/>
                            <w:left w:val="none" w:sz="0" w:space="0" w:color="auto"/>
                            <w:bottom w:val="none" w:sz="0" w:space="0" w:color="auto"/>
                            <w:right w:val="none" w:sz="0" w:space="0" w:color="auto"/>
                          </w:divBdr>
                          <w:divsChild>
                            <w:div w:id="1576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595060">
      <w:bodyDiv w:val="1"/>
      <w:marLeft w:val="0"/>
      <w:marRight w:val="0"/>
      <w:marTop w:val="0"/>
      <w:marBottom w:val="0"/>
      <w:divBdr>
        <w:top w:val="none" w:sz="0" w:space="0" w:color="auto"/>
        <w:left w:val="none" w:sz="0" w:space="0" w:color="auto"/>
        <w:bottom w:val="none" w:sz="0" w:space="0" w:color="auto"/>
        <w:right w:val="none" w:sz="0" w:space="0" w:color="auto"/>
      </w:divBdr>
    </w:div>
    <w:div w:id="317613448">
      <w:bodyDiv w:val="1"/>
      <w:marLeft w:val="0"/>
      <w:marRight w:val="0"/>
      <w:marTop w:val="0"/>
      <w:marBottom w:val="0"/>
      <w:divBdr>
        <w:top w:val="none" w:sz="0" w:space="0" w:color="auto"/>
        <w:left w:val="none" w:sz="0" w:space="0" w:color="auto"/>
        <w:bottom w:val="none" w:sz="0" w:space="0" w:color="auto"/>
        <w:right w:val="none" w:sz="0" w:space="0" w:color="auto"/>
      </w:divBdr>
      <w:divsChild>
        <w:div w:id="783959305">
          <w:marLeft w:val="0"/>
          <w:marRight w:val="0"/>
          <w:marTop w:val="0"/>
          <w:marBottom w:val="0"/>
          <w:divBdr>
            <w:top w:val="none" w:sz="0" w:space="0" w:color="auto"/>
            <w:left w:val="none" w:sz="0" w:space="0" w:color="auto"/>
            <w:bottom w:val="none" w:sz="0" w:space="0" w:color="auto"/>
            <w:right w:val="none" w:sz="0" w:space="0" w:color="auto"/>
          </w:divBdr>
          <w:divsChild>
            <w:div w:id="1832132575">
              <w:marLeft w:val="0"/>
              <w:marRight w:val="0"/>
              <w:marTop w:val="0"/>
              <w:marBottom w:val="0"/>
              <w:divBdr>
                <w:top w:val="none" w:sz="0" w:space="0" w:color="auto"/>
                <w:left w:val="none" w:sz="0" w:space="0" w:color="auto"/>
                <w:bottom w:val="none" w:sz="0" w:space="0" w:color="auto"/>
                <w:right w:val="none" w:sz="0" w:space="0" w:color="auto"/>
              </w:divBdr>
              <w:divsChild>
                <w:div w:id="309678205">
                  <w:marLeft w:val="0"/>
                  <w:marRight w:val="0"/>
                  <w:marTop w:val="0"/>
                  <w:marBottom w:val="0"/>
                  <w:divBdr>
                    <w:top w:val="none" w:sz="0" w:space="0" w:color="auto"/>
                    <w:left w:val="none" w:sz="0" w:space="0" w:color="auto"/>
                    <w:bottom w:val="none" w:sz="0" w:space="0" w:color="auto"/>
                    <w:right w:val="none" w:sz="0" w:space="0" w:color="auto"/>
                  </w:divBdr>
                  <w:divsChild>
                    <w:div w:id="1530990944">
                      <w:marLeft w:val="0"/>
                      <w:marRight w:val="0"/>
                      <w:marTop w:val="0"/>
                      <w:marBottom w:val="0"/>
                      <w:divBdr>
                        <w:top w:val="none" w:sz="0" w:space="0" w:color="auto"/>
                        <w:left w:val="none" w:sz="0" w:space="0" w:color="auto"/>
                        <w:bottom w:val="none" w:sz="0" w:space="0" w:color="auto"/>
                        <w:right w:val="none" w:sz="0" w:space="0" w:color="auto"/>
                      </w:divBdr>
                      <w:divsChild>
                        <w:div w:id="1794984547">
                          <w:marLeft w:val="0"/>
                          <w:marRight w:val="0"/>
                          <w:marTop w:val="0"/>
                          <w:marBottom w:val="0"/>
                          <w:divBdr>
                            <w:top w:val="none" w:sz="0" w:space="0" w:color="auto"/>
                            <w:left w:val="none" w:sz="0" w:space="0" w:color="auto"/>
                            <w:bottom w:val="none" w:sz="0" w:space="0" w:color="auto"/>
                            <w:right w:val="none" w:sz="0" w:space="0" w:color="auto"/>
                          </w:divBdr>
                          <w:divsChild>
                            <w:div w:id="12839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603784">
      <w:bodyDiv w:val="1"/>
      <w:marLeft w:val="0"/>
      <w:marRight w:val="0"/>
      <w:marTop w:val="0"/>
      <w:marBottom w:val="0"/>
      <w:divBdr>
        <w:top w:val="none" w:sz="0" w:space="0" w:color="auto"/>
        <w:left w:val="none" w:sz="0" w:space="0" w:color="auto"/>
        <w:bottom w:val="none" w:sz="0" w:space="0" w:color="auto"/>
        <w:right w:val="none" w:sz="0" w:space="0" w:color="auto"/>
      </w:divBdr>
      <w:divsChild>
        <w:div w:id="370884486">
          <w:marLeft w:val="0"/>
          <w:marRight w:val="0"/>
          <w:marTop w:val="0"/>
          <w:marBottom w:val="0"/>
          <w:divBdr>
            <w:top w:val="none" w:sz="0" w:space="0" w:color="auto"/>
            <w:left w:val="none" w:sz="0" w:space="0" w:color="auto"/>
            <w:bottom w:val="none" w:sz="0" w:space="0" w:color="auto"/>
            <w:right w:val="none" w:sz="0" w:space="0" w:color="auto"/>
          </w:divBdr>
          <w:divsChild>
            <w:div w:id="195315284">
              <w:marLeft w:val="0"/>
              <w:marRight w:val="0"/>
              <w:marTop w:val="0"/>
              <w:marBottom w:val="0"/>
              <w:divBdr>
                <w:top w:val="none" w:sz="0" w:space="0" w:color="auto"/>
                <w:left w:val="none" w:sz="0" w:space="0" w:color="auto"/>
                <w:bottom w:val="none" w:sz="0" w:space="0" w:color="auto"/>
                <w:right w:val="none" w:sz="0" w:space="0" w:color="auto"/>
              </w:divBdr>
              <w:divsChild>
                <w:div w:id="955336586">
                  <w:marLeft w:val="0"/>
                  <w:marRight w:val="0"/>
                  <w:marTop w:val="0"/>
                  <w:marBottom w:val="0"/>
                  <w:divBdr>
                    <w:top w:val="none" w:sz="0" w:space="0" w:color="auto"/>
                    <w:left w:val="none" w:sz="0" w:space="0" w:color="auto"/>
                    <w:bottom w:val="none" w:sz="0" w:space="0" w:color="auto"/>
                    <w:right w:val="none" w:sz="0" w:space="0" w:color="auto"/>
                  </w:divBdr>
                  <w:divsChild>
                    <w:div w:id="386728057">
                      <w:marLeft w:val="0"/>
                      <w:marRight w:val="0"/>
                      <w:marTop w:val="0"/>
                      <w:marBottom w:val="0"/>
                      <w:divBdr>
                        <w:top w:val="none" w:sz="0" w:space="0" w:color="auto"/>
                        <w:left w:val="none" w:sz="0" w:space="0" w:color="auto"/>
                        <w:bottom w:val="none" w:sz="0" w:space="0" w:color="auto"/>
                        <w:right w:val="none" w:sz="0" w:space="0" w:color="auto"/>
                      </w:divBdr>
                      <w:divsChild>
                        <w:div w:id="21591145">
                          <w:marLeft w:val="0"/>
                          <w:marRight w:val="0"/>
                          <w:marTop w:val="0"/>
                          <w:marBottom w:val="0"/>
                          <w:divBdr>
                            <w:top w:val="none" w:sz="0" w:space="0" w:color="auto"/>
                            <w:left w:val="none" w:sz="0" w:space="0" w:color="auto"/>
                            <w:bottom w:val="none" w:sz="0" w:space="0" w:color="auto"/>
                            <w:right w:val="none" w:sz="0" w:space="0" w:color="auto"/>
                          </w:divBdr>
                          <w:divsChild>
                            <w:div w:id="13954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2960">
      <w:bodyDiv w:val="1"/>
      <w:marLeft w:val="0"/>
      <w:marRight w:val="0"/>
      <w:marTop w:val="0"/>
      <w:marBottom w:val="0"/>
      <w:divBdr>
        <w:top w:val="none" w:sz="0" w:space="0" w:color="auto"/>
        <w:left w:val="none" w:sz="0" w:space="0" w:color="auto"/>
        <w:bottom w:val="none" w:sz="0" w:space="0" w:color="auto"/>
        <w:right w:val="none" w:sz="0" w:space="0" w:color="auto"/>
      </w:divBdr>
    </w:div>
    <w:div w:id="391779966">
      <w:bodyDiv w:val="1"/>
      <w:marLeft w:val="0"/>
      <w:marRight w:val="0"/>
      <w:marTop w:val="0"/>
      <w:marBottom w:val="0"/>
      <w:divBdr>
        <w:top w:val="none" w:sz="0" w:space="0" w:color="auto"/>
        <w:left w:val="none" w:sz="0" w:space="0" w:color="auto"/>
        <w:bottom w:val="none" w:sz="0" w:space="0" w:color="auto"/>
        <w:right w:val="none" w:sz="0" w:space="0" w:color="auto"/>
      </w:divBdr>
    </w:div>
    <w:div w:id="404231253">
      <w:bodyDiv w:val="1"/>
      <w:marLeft w:val="0"/>
      <w:marRight w:val="0"/>
      <w:marTop w:val="0"/>
      <w:marBottom w:val="0"/>
      <w:divBdr>
        <w:top w:val="none" w:sz="0" w:space="0" w:color="auto"/>
        <w:left w:val="none" w:sz="0" w:space="0" w:color="auto"/>
        <w:bottom w:val="none" w:sz="0" w:space="0" w:color="auto"/>
        <w:right w:val="none" w:sz="0" w:space="0" w:color="auto"/>
      </w:divBdr>
    </w:div>
    <w:div w:id="413354341">
      <w:bodyDiv w:val="1"/>
      <w:marLeft w:val="0"/>
      <w:marRight w:val="0"/>
      <w:marTop w:val="0"/>
      <w:marBottom w:val="0"/>
      <w:divBdr>
        <w:top w:val="none" w:sz="0" w:space="0" w:color="auto"/>
        <w:left w:val="none" w:sz="0" w:space="0" w:color="auto"/>
        <w:bottom w:val="none" w:sz="0" w:space="0" w:color="auto"/>
        <w:right w:val="none" w:sz="0" w:space="0" w:color="auto"/>
      </w:divBdr>
      <w:divsChild>
        <w:div w:id="1958027003">
          <w:marLeft w:val="0"/>
          <w:marRight w:val="0"/>
          <w:marTop w:val="0"/>
          <w:marBottom w:val="0"/>
          <w:divBdr>
            <w:top w:val="none" w:sz="0" w:space="0" w:color="auto"/>
            <w:left w:val="none" w:sz="0" w:space="0" w:color="auto"/>
            <w:bottom w:val="none" w:sz="0" w:space="0" w:color="auto"/>
            <w:right w:val="none" w:sz="0" w:space="0" w:color="auto"/>
          </w:divBdr>
          <w:divsChild>
            <w:div w:id="1989897944">
              <w:marLeft w:val="0"/>
              <w:marRight w:val="0"/>
              <w:marTop w:val="0"/>
              <w:marBottom w:val="0"/>
              <w:divBdr>
                <w:top w:val="none" w:sz="0" w:space="0" w:color="auto"/>
                <w:left w:val="none" w:sz="0" w:space="0" w:color="auto"/>
                <w:bottom w:val="none" w:sz="0" w:space="0" w:color="auto"/>
                <w:right w:val="none" w:sz="0" w:space="0" w:color="auto"/>
              </w:divBdr>
              <w:divsChild>
                <w:div w:id="654725679">
                  <w:marLeft w:val="0"/>
                  <w:marRight w:val="0"/>
                  <w:marTop w:val="0"/>
                  <w:marBottom w:val="0"/>
                  <w:divBdr>
                    <w:top w:val="none" w:sz="0" w:space="0" w:color="auto"/>
                    <w:left w:val="none" w:sz="0" w:space="0" w:color="auto"/>
                    <w:bottom w:val="none" w:sz="0" w:space="0" w:color="auto"/>
                    <w:right w:val="none" w:sz="0" w:space="0" w:color="auto"/>
                  </w:divBdr>
                  <w:divsChild>
                    <w:div w:id="741608326">
                      <w:marLeft w:val="0"/>
                      <w:marRight w:val="0"/>
                      <w:marTop w:val="0"/>
                      <w:marBottom w:val="0"/>
                      <w:divBdr>
                        <w:top w:val="none" w:sz="0" w:space="0" w:color="auto"/>
                        <w:left w:val="none" w:sz="0" w:space="0" w:color="auto"/>
                        <w:bottom w:val="none" w:sz="0" w:space="0" w:color="auto"/>
                        <w:right w:val="none" w:sz="0" w:space="0" w:color="auto"/>
                      </w:divBdr>
                      <w:divsChild>
                        <w:div w:id="746074560">
                          <w:marLeft w:val="0"/>
                          <w:marRight w:val="0"/>
                          <w:marTop w:val="0"/>
                          <w:marBottom w:val="0"/>
                          <w:divBdr>
                            <w:top w:val="none" w:sz="0" w:space="0" w:color="auto"/>
                            <w:left w:val="none" w:sz="0" w:space="0" w:color="auto"/>
                            <w:bottom w:val="none" w:sz="0" w:space="0" w:color="auto"/>
                            <w:right w:val="none" w:sz="0" w:space="0" w:color="auto"/>
                          </w:divBdr>
                          <w:divsChild>
                            <w:div w:id="13482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101878">
      <w:bodyDiv w:val="1"/>
      <w:marLeft w:val="0"/>
      <w:marRight w:val="0"/>
      <w:marTop w:val="0"/>
      <w:marBottom w:val="0"/>
      <w:divBdr>
        <w:top w:val="none" w:sz="0" w:space="0" w:color="auto"/>
        <w:left w:val="none" w:sz="0" w:space="0" w:color="auto"/>
        <w:bottom w:val="none" w:sz="0" w:space="0" w:color="auto"/>
        <w:right w:val="none" w:sz="0" w:space="0" w:color="auto"/>
      </w:divBdr>
    </w:div>
    <w:div w:id="512037280">
      <w:bodyDiv w:val="1"/>
      <w:marLeft w:val="0"/>
      <w:marRight w:val="0"/>
      <w:marTop w:val="0"/>
      <w:marBottom w:val="0"/>
      <w:divBdr>
        <w:top w:val="none" w:sz="0" w:space="0" w:color="auto"/>
        <w:left w:val="none" w:sz="0" w:space="0" w:color="auto"/>
        <w:bottom w:val="none" w:sz="0" w:space="0" w:color="auto"/>
        <w:right w:val="none" w:sz="0" w:space="0" w:color="auto"/>
      </w:divBdr>
    </w:div>
    <w:div w:id="559638947">
      <w:bodyDiv w:val="1"/>
      <w:marLeft w:val="0"/>
      <w:marRight w:val="0"/>
      <w:marTop w:val="0"/>
      <w:marBottom w:val="0"/>
      <w:divBdr>
        <w:top w:val="none" w:sz="0" w:space="0" w:color="auto"/>
        <w:left w:val="none" w:sz="0" w:space="0" w:color="auto"/>
        <w:bottom w:val="none" w:sz="0" w:space="0" w:color="auto"/>
        <w:right w:val="none" w:sz="0" w:space="0" w:color="auto"/>
      </w:divBdr>
      <w:divsChild>
        <w:div w:id="1007828200">
          <w:marLeft w:val="0"/>
          <w:marRight w:val="0"/>
          <w:marTop w:val="0"/>
          <w:marBottom w:val="0"/>
          <w:divBdr>
            <w:top w:val="none" w:sz="0" w:space="0" w:color="auto"/>
            <w:left w:val="none" w:sz="0" w:space="0" w:color="auto"/>
            <w:bottom w:val="none" w:sz="0" w:space="0" w:color="auto"/>
            <w:right w:val="none" w:sz="0" w:space="0" w:color="auto"/>
          </w:divBdr>
          <w:divsChild>
            <w:div w:id="1793085250">
              <w:marLeft w:val="0"/>
              <w:marRight w:val="0"/>
              <w:marTop w:val="0"/>
              <w:marBottom w:val="0"/>
              <w:divBdr>
                <w:top w:val="none" w:sz="0" w:space="0" w:color="auto"/>
                <w:left w:val="none" w:sz="0" w:space="0" w:color="auto"/>
                <w:bottom w:val="none" w:sz="0" w:space="0" w:color="auto"/>
                <w:right w:val="none" w:sz="0" w:space="0" w:color="auto"/>
              </w:divBdr>
              <w:divsChild>
                <w:div w:id="1287855656">
                  <w:marLeft w:val="0"/>
                  <w:marRight w:val="0"/>
                  <w:marTop w:val="0"/>
                  <w:marBottom w:val="0"/>
                  <w:divBdr>
                    <w:top w:val="none" w:sz="0" w:space="0" w:color="auto"/>
                    <w:left w:val="none" w:sz="0" w:space="0" w:color="auto"/>
                    <w:bottom w:val="none" w:sz="0" w:space="0" w:color="auto"/>
                    <w:right w:val="none" w:sz="0" w:space="0" w:color="auto"/>
                  </w:divBdr>
                  <w:divsChild>
                    <w:div w:id="521751246">
                      <w:marLeft w:val="0"/>
                      <w:marRight w:val="0"/>
                      <w:marTop w:val="0"/>
                      <w:marBottom w:val="0"/>
                      <w:divBdr>
                        <w:top w:val="none" w:sz="0" w:space="0" w:color="auto"/>
                        <w:left w:val="none" w:sz="0" w:space="0" w:color="auto"/>
                        <w:bottom w:val="none" w:sz="0" w:space="0" w:color="auto"/>
                        <w:right w:val="none" w:sz="0" w:space="0" w:color="auto"/>
                      </w:divBdr>
                      <w:divsChild>
                        <w:div w:id="45572914">
                          <w:marLeft w:val="0"/>
                          <w:marRight w:val="0"/>
                          <w:marTop w:val="0"/>
                          <w:marBottom w:val="0"/>
                          <w:divBdr>
                            <w:top w:val="none" w:sz="0" w:space="0" w:color="auto"/>
                            <w:left w:val="none" w:sz="0" w:space="0" w:color="auto"/>
                            <w:bottom w:val="none" w:sz="0" w:space="0" w:color="auto"/>
                            <w:right w:val="none" w:sz="0" w:space="0" w:color="auto"/>
                          </w:divBdr>
                          <w:divsChild>
                            <w:div w:id="2179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087352">
      <w:bodyDiv w:val="1"/>
      <w:marLeft w:val="0"/>
      <w:marRight w:val="0"/>
      <w:marTop w:val="0"/>
      <w:marBottom w:val="0"/>
      <w:divBdr>
        <w:top w:val="none" w:sz="0" w:space="0" w:color="auto"/>
        <w:left w:val="none" w:sz="0" w:space="0" w:color="auto"/>
        <w:bottom w:val="none" w:sz="0" w:space="0" w:color="auto"/>
        <w:right w:val="none" w:sz="0" w:space="0" w:color="auto"/>
      </w:divBdr>
    </w:div>
    <w:div w:id="631639030">
      <w:bodyDiv w:val="1"/>
      <w:marLeft w:val="0"/>
      <w:marRight w:val="0"/>
      <w:marTop w:val="0"/>
      <w:marBottom w:val="0"/>
      <w:divBdr>
        <w:top w:val="none" w:sz="0" w:space="0" w:color="auto"/>
        <w:left w:val="none" w:sz="0" w:space="0" w:color="auto"/>
        <w:bottom w:val="none" w:sz="0" w:space="0" w:color="auto"/>
        <w:right w:val="none" w:sz="0" w:space="0" w:color="auto"/>
      </w:divBdr>
      <w:divsChild>
        <w:div w:id="1572151302">
          <w:marLeft w:val="0"/>
          <w:marRight w:val="0"/>
          <w:marTop w:val="0"/>
          <w:marBottom w:val="0"/>
          <w:divBdr>
            <w:top w:val="none" w:sz="0" w:space="0" w:color="auto"/>
            <w:left w:val="none" w:sz="0" w:space="0" w:color="auto"/>
            <w:bottom w:val="none" w:sz="0" w:space="0" w:color="auto"/>
            <w:right w:val="none" w:sz="0" w:space="0" w:color="auto"/>
          </w:divBdr>
          <w:divsChild>
            <w:div w:id="449934220">
              <w:marLeft w:val="0"/>
              <w:marRight w:val="0"/>
              <w:marTop w:val="0"/>
              <w:marBottom w:val="0"/>
              <w:divBdr>
                <w:top w:val="none" w:sz="0" w:space="0" w:color="auto"/>
                <w:left w:val="none" w:sz="0" w:space="0" w:color="auto"/>
                <w:bottom w:val="none" w:sz="0" w:space="0" w:color="auto"/>
                <w:right w:val="none" w:sz="0" w:space="0" w:color="auto"/>
              </w:divBdr>
              <w:divsChild>
                <w:div w:id="1575235831">
                  <w:marLeft w:val="0"/>
                  <w:marRight w:val="0"/>
                  <w:marTop w:val="0"/>
                  <w:marBottom w:val="0"/>
                  <w:divBdr>
                    <w:top w:val="none" w:sz="0" w:space="0" w:color="auto"/>
                    <w:left w:val="none" w:sz="0" w:space="0" w:color="auto"/>
                    <w:bottom w:val="none" w:sz="0" w:space="0" w:color="auto"/>
                    <w:right w:val="none" w:sz="0" w:space="0" w:color="auto"/>
                  </w:divBdr>
                  <w:divsChild>
                    <w:div w:id="1613709299">
                      <w:marLeft w:val="0"/>
                      <w:marRight w:val="0"/>
                      <w:marTop w:val="0"/>
                      <w:marBottom w:val="0"/>
                      <w:divBdr>
                        <w:top w:val="none" w:sz="0" w:space="0" w:color="auto"/>
                        <w:left w:val="none" w:sz="0" w:space="0" w:color="auto"/>
                        <w:bottom w:val="none" w:sz="0" w:space="0" w:color="auto"/>
                        <w:right w:val="none" w:sz="0" w:space="0" w:color="auto"/>
                      </w:divBdr>
                      <w:divsChild>
                        <w:div w:id="2037580242">
                          <w:marLeft w:val="0"/>
                          <w:marRight w:val="0"/>
                          <w:marTop w:val="0"/>
                          <w:marBottom w:val="0"/>
                          <w:divBdr>
                            <w:top w:val="none" w:sz="0" w:space="0" w:color="auto"/>
                            <w:left w:val="none" w:sz="0" w:space="0" w:color="auto"/>
                            <w:bottom w:val="none" w:sz="0" w:space="0" w:color="auto"/>
                            <w:right w:val="none" w:sz="0" w:space="0" w:color="auto"/>
                          </w:divBdr>
                          <w:divsChild>
                            <w:div w:id="11154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292040">
      <w:bodyDiv w:val="1"/>
      <w:marLeft w:val="0"/>
      <w:marRight w:val="0"/>
      <w:marTop w:val="0"/>
      <w:marBottom w:val="0"/>
      <w:divBdr>
        <w:top w:val="none" w:sz="0" w:space="0" w:color="auto"/>
        <w:left w:val="none" w:sz="0" w:space="0" w:color="auto"/>
        <w:bottom w:val="none" w:sz="0" w:space="0" w:color="auto"/>
        <w:right w:val="none" w:sz="0" w:space="0" w:color="auto"/>
      </w:divBdr>
    </w:div>
    <w:div w:id="635332905">
      <w:bodyDiv w:val="1"/>
      <w:marLeft w:val="0"/>
      <w:marRight w:val="0"/>
      <w:marTop w:val="0"/>
      <w:marBottom w:val="0"/>
      <w:divBdr>
        <w:top w:val="none" w:sz="0" w:space="0" w:color="auto"/>
        <w:left w:val="none" w:sz="0" w:space="0" w:color="auto"/>
        <w:bottom w:val="none" w:sz="0" w:space="0" w:color="auto"/>
        <w:right w:val="none" w:sz="0" w:space="0" w:color="auto"/>
      </w:divBdr>
      <w:divsChild>
        <w:div w:id="1691250840">
          <w:marLeft w:val="0"/>
          <w:marRight w:val="0"/>
          <w:marTop w:val="0"/>
          <w:marBottom w:val="0"/>
          <w:divBdr>
            <w:top w:val="none" w:sz="0" w:space="0" w:color="auto"/>
            <w:left w:val="none" w:sz="0" w:space="0" w:color="auto"/>
            <w:bottom w:val="none" w:sz="0" w:space="0" w:color="auto"/>
            <w:right w:val="none" w:sz="0" w:space="0" w:color="auto"/>
          </w:divBdr>
          <w:divsChild>
            <w:div w:id="2018775444">
              <w:marLeft w:val="0"/>
              <w:marRight w:val="0"/>
              <w:marTop w:val="0"/>
              <w:marBottom w:val="0"/>
              <w:divBdr>
                <w:top w:val="none" w:sz="0" w:space="0" w:color="auto"/>
                <w:left w:val="none" w:sz="0" w:space="0" w:color="auto"/>
                <w:bottom w:val="none" w:sz="0" w:space="0" w:color="auto"/>
                <w:right w:val="none" w:sz="0" w:space="0" w:color="auto"/>
              </w:divBdr>
              <w:divsChild>
                <w:div w:id="830027069">
                  <w:marLeft w:val="0"/>
                  <w:marRight w:val="0"/>
                  <w:marTop w:val="0"/>
                  <w:marBottom w:val="0"/>
                  <w:divBdr>
                    <w:top w:val="none" w:sz="0" w:space="0" w:color="auto"/>
                    <w:left w:val="none" w:sz="0" w:space="0" w:color="auto"/>
                    <w:bottom w:val="none" w:sz="0" w:space="0" w:color="auto"/>
                    <w:right w:val="none" w:sz="0" w:space="0" w:color="auto"/>
                  </w:divBdr>
                  <w:divsChild>
                    <w:div w:id="212891050">
                      <w:marLeft w:val="0"/>
                      <w:marRight w:val="0"/>
                      <w:marTop w:val="0"/>
                      <w:marBottom w:val="0"/>
                      <w:divBdr>
                        <w:top w:val="none" w:sz="0" w:space="0" w:color="auto"/>
                        <w:left w:val="none" w:sz="0" w:space="0" w:color="auto"/>
                        <w:bottom w:val="none" w:sz="0" w:space="0" w:color="auto"/>
                        <w:right w:val="none" w:sz="0" w:space="0" w:color="auto"/>
                      </w:divBdr>
                      <w:divsChild>
                        <w:div w:id="437065483">
                          <w:marLeft w:val="0"/>
                          <w:marRight w:val="0"/>
                          <w:marTop w:val="0"/>
                          <w:marBottom w:val="0"/>
                          <w:divBdr>
                            <w:top w:val="none" w:sz="0" w:space="0" w:color="auto"/>
                            <w:left w:val="none" w:sz="0" w:space="0" w:color="auto"/>
                            <w:bottom w:val="none" w:sz="0" w:space="0" w:color="auto"/>
                            <w:right w:val="none" w:sz="0" w:space="0" w:color="auto"/>
                          </w:divBdr>
                          <w:divsChild>
                            <w:div w:id="7175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417069">
      <w:bodyDiv w:val="1"/>
      <w:marLeft w:val="0"/>
      <w:marRight w:val="0"/>
      <w:marTop w:val="0"/>
      <w:marBottom w:val="0"/>
      <w:divBdr>
        <w:top w:val="none" w:sz="0" w:space="0" w:color="auto"/>
        <w:left w:val="none" w:sz="0" w:space="0" w:color="auto"/>
        <w:bottom w:val="none" w:sz="0" w:space="0" w:color="auto"/>
        <w:right w:val="none" w:sz="0" w:space="0" w:color="auto"/>
      </w:divBdr>
      <w:divsChild>
        <w:div w:id="1864172442">
          <w:marLeft w:val="0"/>
          <w:marRight w:val="0"/>
          <w:marTop w:val="0"/>
          <w:marBottom w:val="0"/>
          <w:divBdr>
            <w:top w:val="none" w:sz="0" w:space="0" w:color="auto"/>
            <w:left w:val="none" w:sz="0" w:space="0" w:color="auto"/>
            <w:bottom w:val="none" w:sz="0" w:space="0" w:color="auto"/>
            <w:right w:val="none" w:sz="0" w:space="0" w:color="auto"/>
          </w:divBdr>
          <w:divsChild>
            <w:div w:id="1753620725">
              <w:marLeft w:val="0"/>
              <w:marRight w:val="0"/>
              <w:marTop w:val="0"/>
              <w:marBottom w:val="0"/>
              <w:divBdr>
                <w:top w:val="none" w:sz="0" w:space="0" w:color="auto"/>
                <w:left w:val="none" w:sz="0" w:space="0" w:color="auto"/>
                <w:bottom w:val="none" w:sz="0" w:space="0" w:color="auto"/>
                <w:right w:val="none" w:sz="0" w:space="0" w:color="auto"/>
              </w:divBdr>
              <w:divsChild>
                <w:div w:id="1635678763">
                  <w:marLeft w:val="0"/>
                  <w:marRight w:val="0"/>
                  <w:marTop w:val="0"/>
                  <w:marBottom w:val="0"/>
                  <w:divBdr>
                    <w:top w:val="none" w:sz="0" w:space="0" w:color="auto"/>
                    <w:left w:val="none" w:sz="0" w:space="0" w:color="auto"/>
                    <w:bottom w:val="none" w:sz="0" w:space="0" w:color="auto"/>
                    <w:right w:val="none" w:sz="0" w:space="0" w:color="auto"/>
                  </w:divBdr>
                  <w:divsChild>
                    <w:div w:id="2098167025">
                      <w:marLeft w:val="0"/>
                      <w:marRight w:val="0"/>
                      <w:marTop w:val="0"/>
                      <w:marBottom w:val="0"/>
                      <w:divBdr>
                        <w:top w:val="none" w:sz="0" w:space="0" w:color="auto"/>
                        <w:left w:val="none" w:sz="0" w:space="0" w:color="auto"/>
                        <w:bottom w:val="none" w:sz="0" w:space="0" w:color="auto"/>
                        <w:right w:val="none" w:sz="0" w:space="0" w:color="auto"/>
                      </w:divBdr>
                      <w:divsChild>
                        <w:div w:id="1822312069">
                          <w:marLeft w:val="0"/>
                          <w:marRight w:val="0"/>
                          <w:marTop w:val="0"/>
                          <w:marBottom w:val="0"/>
                          <w:divBdr>
                            <w:top w:val="none" w:sz="0" w:space="0" w:color="auto"/>
                            <w:left w:val="none" w:sz="0" w:space="0" w:color="auto"/>
                            <w:bottom w:val="none" w:sz="0" w:space="0" w:color="auto"/>
                            <w:right w:val="none" w:sz="0" w:space="0" w:color="auto"/>
                          </w:divBdr>
                          <w:divsChild>
                            <w:div w:id="8052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971582">
      <w:bodyDiv w:val="1"/>
      <w:marLeft w:val="0"/>
      <w:marRight w:val="0"/>
      <w:marTop w:val="0"/>
      <w:marBottom w:val="0"/>
      <w:divBdr>
        <w:top w:val="none" w:sz="0" w:space="0" w:color="auto"/>
        <w:left w:val="none" w:sz="0" w:space="0" w:color="auto"/>
        <w:bottom w:val="none" w:sz="0" w:space="0" w:color="auto"/>
        <w:right w:val="none" w:sz="0" w:space="0" w:color="auto"/>
      </w:divBdr>
    </w:div>
    <w:div w:id="687756243">
      <w:bodyDiv w:val="1"/>
      <w:marLeft w:val="0"/>
      <w:marRight w:val="0"/>
      <w:marTop w:val="0"/>
      <w:marBottom w:val="0"/>
      <w:divBdr>
        <w:top w:val="none" w:sz="0" w:space="0" w:color="auto"/>
        <w:left w:val="none" w:sz="0" w:space="0" w:color="auto"/>
        <w:bottom w:val="none" w:sz="0" w:space="0" w:color="auto"/>
        <w:right w:val="none" w:sz="0" w:space="0" w:color="auto"/>
      </w:divBdr>
    </w:div>
    <w:div w:id="701395776">
      <w:bodyDiv w:val="1"/>
      <w:marLeft w:val="0"/>
      <w:marRight w:val="0"/>
      <w:marTop w:val="0"/>
      <w:marBottom w:val="0"/>
      <w:divBdr>
        <w:top w:val="none" w:sz="0" w:space="0" w:color="auto"/>
        <w:left w:val="none" w:sz="0" w:space="0" w:color="auto"/>
        <w:bottom w:val="none" w:sz="0" w:space="0" w:color="auto"/>
        <w:right w:val="none" w:sz="0" w:space="0" w:color="auto"/>
      </w:divBdr>
      <w:divsChild>
        <w:div w:id="416093587">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635992745">
                  <w:marLeft w:val="0"/>
                  <w:marRight w:val="0"/>
                  <w:marTop w:val="0"/>
                  <w:marBottom w:val="0"/>
                  <w:divBdr>
                    <w:top w:val="none" w:sz="0" w:space="0" w:color="auto"/>
                    <w:left w:val="none" w:sz="0" w:space="0" w:color="auto"/>
                    <w:bottom w:val="none" w:sz="0" w:space="0" w:color="auto"/>
                    <w:right w:val="none" w:sz="0" w:space="0" w:color="auto"/>
                  </w:divBdr>
                  <w:divsChild>
                    <w:div w:id="1491171254">
                      <w:marLeft w:val="0"/>
                      <w:marRight w:val="0"/>
                      <w:marTop w:val="0"/>
                      <w:marBottom w:val="0"/>
                      <w:divBdr>
                        <w:top w:val="none" w:sz="0" w:space="0" w:color="auto"/>
                        <w:left w:val="none" w:sz="0" w:space="0" w:color="auto"/>
                        <w:bottom w:val="none" w:sz="0" w:space="0" w:color="auto"/>
                        <w:right w:val="none" w:sz="0" w:space="0" w:color="auto"/>
                      </w:divBdr>
                      <w:divsChild>
                        <w:div w:id="2029983377">
                          <w:marLeft w:val="0"/>
                          <w:marRight w:val="0"/>
                          <w:marTop w:val="0"/>
                          <w:marBottom w:val="0"/>
                          <w:divBdr>
                            <w:top w:val="none" w:sz="0" w:space="0" w:color="auto"/>
                            <w:left w:val="none" w:sz="0" w:space="0" w:color="auto"/>
                            <w:bottom w:val="none" w:sz="0" w:space="0" w:color="auto"/>
                            <w:right w:val="none" w:sz="0" w:space="0" w:color="auto"/>
                          </w:divBdr>
                          <w:divsChild>
                            <w:div w:id="3440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739506">
      <w:bodyDiv w:val="1"/>
      <w:marLeft w:val="0"/>
      <w:marRight w:val="0"/>
      <w:marTop w:val="0"/>
      <w:marBottom w:val="0"/>
      <w:divBdr>
        <w:top w:val="none" w:sz="0" w:space="0" w:color="auto"/>
        <w:left w:val="none" w:sz="0" w:space="0" w:color="auto"/>
        <w:bottom w:val="none" w:sz="0" w:space="0" w:color="auto"/>
        <w:right w:val="none" w:sz="0" w:space="0" w:color="auto"/>
      </w:divBdr>
    </w:div>
    <w:div w:id="808013964">
      <w:bodyDiv w:val="1"/>
      <w:marLeft w:val="0"/>
      <w:marRight w:val="0"/>
      <w:marTop w:val="0"/>
      <w:marBottom w:val="0"/>
      <w:divBdr>
        <w:top w:val="none" w:sz="0" w:space="0" w:color="auto"/>
        <w:left w:val="none" w:sz="0" w:space="0" w:color="auto"/>
        <w:bottom w:val="none" w:sz="0" w:space="0" w:color="auto"/>
        <w:right w:val="none" w:sz="0" w:space="0" w:color="auto"/>
      </w:divBdr>
    </w:div>
    <w:div w:id="828716786">
      <w:bodyDiv w:val="1"/>
      <w:marLeft w:val="0"/>
      <w:marRight w:val="0"/>
      <w:marTop w:val="0"/>
      <w:marBottom w:val="0"/>
      <w:divBdr>
        <w:top w:val="none" w:sz="0" w:space="0" w:color="auto"/>
        <w:left w:val="none" w:sz="0" w:space="0" w:color="auto"/>
        <w:bottom w:val="none" w:sz="0" w:space="0" w:color="auto"/>
        <w:right w:val="none" w:sz="0" w:space="0" w:color="auto"/>
      </w:divBdr>
    </w:div>
    <w:div w:id="850603338">
      <w:bodyDiv w:val="1"/>
      <w:marLeft w:val="0"/>
      <w:marRight w:val="0"/>
      <w:marTop w:val="0"/>
      <w:marBottom w:val="0"/>
      <w:divBdr>
        <w:top w:val="none" w:sz="0" w:space="0" w:color="auto"/>
        <w:left w:val="none" w:sz="0" w:space="0" w:color="auto"/>
        <w:bottom w:val="none" w:sz="0" w:space="0" w:color="auto"/>
        <w:right w:val="none" w:sz="0" w:space="0" w:color="auto"/>
      </w:divBdr>
      <w:divsChild>
        <w:div w:id="680475707">
          <w:marLeft w:val="547"/>
          <w:marRight w:val="0"/>
          <w:marTop w:val="0"/>
          <w:marBottom w:val="0"/>
          <w:divBdr>
            <w:top w:val="none" w:sz="0" w:space="0" w:color="auto"/>
            <w:left w:val="none" w:sz="0" w:space="0" w:color="auto"/>
            <w:bottom w:val="none" w:sz="0" w:space="0" w:color="auto"/>
            <w:right w:val="none" w:sz="0" w:space="0" w:color="auto"/>
          </w:divBdr>
        </w:div>
      </w:divsChild>
    </w:div>
    <w:div w:id="853344504">
      <w:bodyDiv w:val="1"/>
      <w:marLeft w:val="0"/>
      <w:marRight w:val="0"/>
      <w:marTop w:val="0"/>
      <w:marBottom w:val="0"/>
      <w:divBdr>
        <w:top w:val="none" w:sz="0" w:space="0" w:color="auto"/>
        <w:left w:val="none" w:sz="0" w:space="0" w:color="auto"/>
        <w:bottom w:val="none" w:sz="0" w:space="0" w:color="auto"/>
        <w:right w:val="none" w:sz="0" w:space="0" w:color="auto"/>
      </w:divBdr>
      <w:divsChild>
        <w:div w:id="1955744197">
          <w:marLeft w:val="0"/>
          <w:marRight w:val="0"/>
          <w:marTop w:val="0"/>
          <w:marBottom w:val="0"/>
          <w:divBdr>
            <w:top w:val="none" w:sz="0" w:space="0" w:color="auto"/>
            <w:left w:val="none" w:sz="0" w:space="0" w:color="auto"/>
            <w:bottom w:val="none" w:sz="0" w:space="0" w:color="auto"/>
            <w:right w:val="none" w:sz="0" w:space="0" w:color="auto"/>
          </w:divBdr>
          <w:divsChild>
            <w:div w:id="1881892911">
              <w:marLeft w:val="0"/>
              <w:marRight w:val="0"/>
              <w:marTop w:val="0"/>
              <w:marBottom w:val="0"/>
              <w:divBdr>
                <w:top w:val="none" w:sz="0" w:space="0" w:color="auto"/>
                <w:left w:val="none" w:sz="0" w:space="0" w:color="auto"/>
                <w:bottom w:val="none" w:sz="0" w:space="0" w:color="auto"/>
                <w:right w:val="none" w:sz="0" w:space="0" w:color="auto"/>
              </w:divBdr>
              <w:divsChild>
                <w:div w:id="2002270822">
                  <w:marLeft w:val="0"/>
                  <w:marRight w:val="0"/>
                  <w:marTop w:val="0"/>
                  <w:marBottom w:val="0"/>
                  <w:divBdr>
                    <w:top w:val="none" w:sz="0" w:space="0" w:color="auto"/>
                    <w:left w:val="none" w:sz="0" w:space="0" w:color="auto"/>
                    <w:bottom w:val="none" w:sz="0" w:space="0" w:color="auto"/>
                    <w:right w:val="none" w:sz="0" w:space="0" w:color="auto"/>
                  </w:divBdr>
                  <w:divsChild>
                    <w:div w:id="435757695">
                      <w:marLeft w:val="0"/>
                      <w:marRight w:val="0"/>
                      <w:marTop w:val="0"/>
                      <w:marBottom w:val="0"/>
                      <w:divBdr>
                        <w:top w:val="none" w:sz="0" w:space="0" w:color="auto"/>
                        <w:left w:val="none" w:sz="0" w:space="0" w:color="auto"/>
                        <w:bottom w:val="none" w:sz="0" w:space="0" w:color="auto"/>
                        <w:right w:val="none" w:sz="0" w:space="0" w:color="auto"/>
                      </w:divBdr>
                      <w:divsChild>
                        <w:div w:id="979187062">
                          <w:marLeft w:val="0"/>
                          <w:marRight w:val="0"/>
                          <w:marTop w:val="0"/>
                          <w:marBottom w:val="0"/>
                          <w:divBdr>
                            <w:top w:val="none" w:sz="0" w:space="0" w:color="auto"/>
                            <w:left w:val="none" w:sz="0" w:space="0" w:color="auto"/>
                            <w:bottom w:val="none" w:sz="0" w:space="0" w:color="auto"/>
                            <w:right w:val="none" w:sz="0" w:space="0" w:color="auto"/>
                          </w:divBdr>
                          <w:divsChild>
                            <w:div w:id="19360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482427">
      <w:bodyDiv w:val="1"/>
      <w:marLeft w:val="0"/>
      <w:marRight w:val="0"/>
      <w:marTop w:val="0"/>
      <w:marBottom w:val="0"/>
      <w:divBdr>
        <w:top w:val="none" w:sz="0" w:space="0" w:color="auto"/>
        <w:left w:val="none" w:sz="0" w:space="0" w:color="auto"/>
        <w:bottom w:val="none" w:sz="0" w:space="0" w:color="auto"/>
        <w:right w:val="none" w:sz="0" w:space="0" w:color="auto"/>
      </w:divBdr>
    </w:div>
    <w:div w:id="905843673">
      <w:bodyDiv w:val="1"/>
      <w:marLeft w:val="0"/>
      <w:marRight w:val="0"/>
      <w:marTop w:val="0"/>
      <w:marBottom w:val="0"/>
      <w:divBdr>
        <w:top w:val="none" w:sz="0" w:space="0" w:color="auto"/>
        <w:left w:val="none" w:sz="0" w:space="0" w:color="auto"/>
        <w:bottom w:val="none" w:sz="0" w:space="0" w:color="auto"/>
        <w:right w:val="none" w:sz="0" w:space="0" w:color="auto"/>
      </w:divBdr>
    </w:div>
    <w:div w:id="907426113">
      <w:bodyDiv w:val="1"/>
      <w:marLeft w:val="0"/>
      <w:marRight w:val="0"/>
      <w:marTop w:val="0"/>
      <w:marBottom w:val="0"/>
      <w:divBdr>
        <w:top w:val="none" w:sz="0" w:space="0" w:color="auto"/>
        <w:left w:val="none" w:sz="0" w:space="0" w:color="auto"/>
        <w:bottom w:val="none" w:sz="0" w:space="0" w:color="auto"/>
        <w:right w:val="none" w:sz="0" w:space="0" w:color="auto"/>
      </w:divBdr>
    </w:div>
    <w:div w:id="934942387">
      <w:bodyDiv w:val="1"/>
      <w:marLeft w:val="0"/>
      <w:marRight w:val="0"/>
      <w:marTop w:val="0"/>
      <w:marBottom w:val="0"/>
      <w:divBdr>
        <w:top w:val="none" w:sz="0" w:space="0" w:color="auto"/>
        <w:left w:val="none" w:sz="0" w:space="0" w:color="auto"/>
        <w:bottom w:val="none" w:sz="0" w:space="0" w:color="auto"/>
        <w:right w:val="none" w:sz="0" w:space="0" w:color="auto"/>
      </w:divBdr>
      <w:divsChild>
        <w:div w:id="2064131890">
          <w:marLeft w:val="0"/>
          <w:marRight w:val="0"/>
          <w:marTop w:val="0"/>
          <w:marBottom w:val="0"/>
          <w:divBdr>
            <w:top w:val="none" w:sz="0" w:space="0" w:color="auto"/>
            <w:left w:val="none" w:sz="0" w:space="0" w:color="auto"/>
            <w:bottom w:val="none" w:sz="0" w:space="0" w:color="auto"/>
            <w:right w:val="none" w:sz="0" w:space="0" w:color="auto"/>
          </w:divBdr>
          <w:divsChild>
            <w:div w:id="743180278">
              <w:marLeft w:val="0"/>
              <w:marRight w:val="0"/>
              <w:marTop w:val="0"/>
              <w:marBottom w:val="0"/>
              <w:divBdr>
                <w:top w:val="none" w:sz="0" w:space="0" w:color="auto"/>
                <w:left w:val="none" w:sz="0" w:space="0" w:color="auto"/>
                <w:bottom w:val="none" w:sz="0" w:space="0" w:color="auto"/>
                <w:right w:val="none" w:sz="0" w:space="0" w:color="auto"/>
              </w:divBdr>
              <w:divsChild>
                <w:div w:id="187842552">
                  <w:marLeft w:val="0"/>
                  <w:marRight w:val="0"/>
                  <w:marTop w:val="0"/>
                  <w:marBottom w:val="0"/>
                  <w:divBdr>
                    <w:top w:val="none" w:sz="0" w:space="0" w:color="auto"/>
                    <w:left w:val="none" w:sz="0" w:space="0" w:color="auto"/>
                    <w:bottom w:val="none" w:sz="0" w:space="0" w:color="auto"/>
                    <w:right w:val="none" w:sz="0" w:space="0" w:color="auto"/>
                  </w:divBdr>
                  <w:divsChild>
                    <w:div w:id="1867061143">
                      <w:marLeft w:val="0"/>
                      <w:marRight w:val="0"/>
                      <w:marTop w:val="0"/>
                      <w:marBottom w:val="0"/>
                      <w:divBdr>
                        <w:top w:val="none" w:sz="0" w:space="0" w:color="auto"/>
                        <w:left w:val="none" w:sz="0" w:space="0" w:color="auto"/>
                        <w:bottom w:val="none" w:sz="0" w:space="0" w:color="auto"/>
                        <w:right w:val="none" w:sz="0" w:space="0" w:color="auto"/>
                      </w:divBdr>
                      <w:divsChild>
                        <w:div w:id="1233153628">
                          <w:marLeft w:val="0"/>
                          <w:marRight w:val="0"/>
                          <w:marTop w:val="0"/>
                          <w:marBottom w:val="0"/>
                          <w:divBdr>
                            <w:top w:val="none" w:sz="0" w:space="0" w:color="auto"/>
                            <w:left w:val="none" w:sz="0" w:space="0" w:color="auto"/>
                            <w:bottom w:val="none" w:sz="0" w:space="0" w:color="auto"/>
                            <w:right w:val="none" w:sz="0" w:space="0" w:color="auto"/>
                          </w:divBdr>
                          <w:divsChild>
                            <w:div w:id="1681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98620">
      <w:bodyDiv w:val="1"/>
      <w:marLeft w:val="0"/>
      <w:marRight w:val="0"/>
      <w:marTop w:val="0"/>
      <w:marBottom w:val="0"/>
      <w:divBdr>
        <w:top w:val="none" w:sz="0" w:space="0" w:color="auto"/>
        <w:left w:val="none" w:sz="0" w:space="0" w:color="auto"/>
        <w:bottom w:val="none" w:sz="0" w:space="0" w:color="auto"/>
        <w:right w:val="none" w:sz="0" w:space="0" w:color="auto"/>
      </w:divBdr>
      <w:divsChild>
        <w:div w:id="1198198186">
          <w:marLeft w:val="0"/>
          <w:marRight w:val="0"/>
          <w:marTop w:val="0"/>
          <w:marBottom w:val="0"/>
          <w:divBdr>
            <w:top w:val="none" w:sz="0" w:space="0" w:color="auto"/>
            <w:left w:val="none" w:sz="0" w:space="0" w:color="auto"/>
            <w:bottom w:val="none" w:sz="0" w:space="0" w:color="auto"/>
            <w:right w:val="none" w:sz="0" w:space="0" w:color="auto"/>
          </w:divBdr>
          <w:divsChild>
            <w:div w:id="1695964218">
              <w:marLeft w:val="0"/>
              <w:marRight w:val="0"/>
              <w:marTop w:val="0"/>
              <w:marBottom w:val="0"/>
              <w:divBdr>
                <w:top w:val="none" w:sz="0" w:space="0" w:color="auto"/>
                <w:left w:val="none" w:sz="0" w:space="0" w:color="auto"/>
                <w:bottom w:val="none" w:sz="0" w:space="0" w:color="auto"/>
                <w:right w:val="none" w:sz="0" w:space="0" w:color="auto"/>
              </w:divBdr>
              <w:divsChild>
                <w:div w:id="1883513801">
                  <w:marLeft w:val="0"/>
                  <w:marRight w:val="0"/>
                  <w:marTop w:val="0"/>
                  <w:marBottom w:val="0"/>
                  <w:divBdr>
                    <w:top w:val="none" w:sz="0" w:space="0" w:color="auto"/>
                    <w:left w:val="none" w:sz="0" w:space="0" w:color="auto"/>
                    <w:bottom w:val="none" w:sz="0" w:space="0" w:color="auto"/>
                    <w:right w:val="none" w:sz="0" w:space="0" w:color="auto"/>
                  </w:divBdr>
                  <w:divsChild>
                    <w:div w:id="1318801597">
                      <w:marLeft w:val="0"/>
                      <w:marRight w:val="0"/>
                      <w:marTop w:val="0"/>
                      <w:marBottom w:val="0"/>
                      <w:divBdr>
                        <w:top w:val="none" w:sz="0" w:space="0" w:color="auto"/>
                        <w:left w:val="none" w:sz="0" w:space="0" w:color="auto"/>
                        <w:bottom w:val="none" w:sz="0" w:space="0" w:color="auto"/>
                        <w:right w:val="none" w:sz="0" w:space="0" w:color="auto"/>
                      </w:divBdr>
                      <w:divsChild>
                        <w:div w:id="900018952">
                          <w:marLeft w:val="0"/>
                          <w:marRight w:val="0"/>
                          <w:marTop w:val="0"/>
                          <w:marBottom w:val="0"/>
                          <w:divBdr>
                            <w:top w:val="none" w:sz="0" w:space="0" w:color="auto"/>
                            <w:left w:val="none" w:sz="0" w:space="0" w:color="auto"/>
                            <w:bottom w:val="none" w:sz="0" w:space="0" w:color="auto"/>
                            <w:right w:val="none" w:sz="0" w:space="0" w:color="auto"/>
                          </w:divBdr>
                          <w:divsChild>
                            <w:div w:id="21139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413485">
      <w:bodyDiv w:val="1"/>
      <w:marLeft w:val="0"/>
      <w:marRight w:val="0"/>
      <w:marTop w:val="0"/>
      <w:marBottom w:val="0"/>
      <w:divBdr>
        <w:top w:val="none" w:sz="0" w:space="0" w:color="auto"/>
        <w:left w:val="none" w:sz="0" w:space="0" w:color="auto"/>
        <w:bottom w:val="none" w:sz="0" w:space="0" w:color="auto"/>
        <w:right w:val="none" w:sz="0" w:space="0" w:color="auto"/>
      </w:divBdr>
    </w:div>
    <w:div w:id="987320127">
      <w:bodyDiv w:val="1"/>
      <w:marLeft w:val="0"/>
      <w:marRight w:val="0"/>
      <w:marTop w:val="0"/>
      <w:marBottom w:val="0"/>
      <w:divBdr>
        <w:top w:val="none" w:sz="0" w:space="0" w:color="auto"/>
        <w:left w:val="none" w:sz="0" w:space="0" w:color="auto"/>
        <w:bottom w:val="none" w:sz="0" w:space="0" w:color="auto"/>
        <w:right w:val="none" w:sz="0" w:space="0" w:color="auto"/>
      </w:divBdr>
      <w:divsChild>
        <w:div w:id="1029180952">
          <w:marLeft w:val="0"/>
          <w:marRight w:val="0"/>
          <w:marTop w:val="0"/>
          <w:marBottom w:val="0"/>
          <w:divBdr>
            <w:top w:val="none" w:sz="0" w:space="0" w:color="auto"/>
            <w:left w:val="none" w:sz="0" w:space="0" w:color="auto"/>
            <w:bottom w:val="none" w:sz="0" w:space="0" w:color="auto"/>
            <w:right w:val="none" w:sz="0" w:space="0" w:color="auto"/>
          </w:divBdr>
          <w:divsChild>
            <w:div w:id="111443024">
              <w:marLeft w:val="0"/>
              <w:marRight w:val="0"/>
              <w:marTop w:val="0"/>
              <w:marBottom w:val="0"/>
              <w:divBdr>
                <w:top w:val="none" w:sz="0" w:space="0" w:color="auto"/>
                <w:left w:val="none" w:sz="0" w:space="0" w:color="auto"/>
                <w:bottom w:val="none" w:sz="0" w:space="0" w:color="auto"/>
                <w:right w:val="none" w:sz="0" w:space="0" w:color="auto"/>
              </w:divBdr>
              <w:divsChild>
                <w:div w:id="246809514">
                  <w:marLeft w:val="0"/>
                  <w:marRight w:val="0"/>
                  <w:marTop w:val="0"/>
                  <w:marBottom w:val="0"/>
                  <w:divBdr>
                    <w:top w:val="none" w:sz="0" w:space="0" w:color="auto"/>
                    <w:left w:val="none" w:sz="0" w:space="0" w:color="auto"/>
                    <w:bottom w:val="none" w:sz="0" w:space="0" w:color="auto"/>
                    <w:right w:val="none" w:sz="0" w:space="0" w:color="auto"/>
                  </w:divBdr>
                  <w:divsChild>
                    <w:div w:id="2017882287">
                      <w:marLeft w:val="0"/>
                      <w:marRight w:val="0"/>
                      <w:marTop w:val="0"/>
                      <w:marBottom w:val="0"/>
                      <w:divBdr>
                        <w:top w:val="none" w:sz="0" w:space="0" w:color="auto"/>
                        <w:left w:val="none" w:sz="0" w:space="0" w:color="auto"/>
                        <w:bottom w:val="none" w:sz="0" w:space="0" w:color="auto"/>
                        <w:right w:val="none" w:sz="0" w:space="0" w:color="auto"/>
                      </w:divBdr>
                      <w:divsChild>
                        <w:div w:id="425271008">
                          <w:marLeft w:val="0"/>
                          <w:marRight w:val="0"/>
                          <w:marTop w:val="0"/>
                          <w:marBottom w:val="0"/>
                          <w:divBdr>
                            <w:top w:val="none" w:sz="0" w:space="0" w:color="auto"/>
                            <w:left w:val="none" w:sz="0" w:space="0" w:color="auto"/>
                            <w:bottom w:val="none" w:sz="0" w:space="0" w:color="auto"/>
                            <w:right w:val="none" w:sz="0" w:space="0" w:color="auto"/>
                          </w:divBdr>
                          <w:divsChild>
                            <w:div w:id="8017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132668">
      <w:bodyDiv w:val="1"/>
      <w:marLeft w:val="0"/>
      <w:marRight w:val="0"/>
      <w:marTop w:val="0"/>
      <w:marBottom w:val="0"/>
      <w:divBdr>
        <w:top w:val="none" w:sz="0" w:space="0" w:color="auto"/>
        <w:left w:val="none" w:sz="0" w:space="0" w:color="auto"/>
        <w:bottom w:val="none" w:sz="0" w:space="0" w:color="auto"/>
        <w:right w:val="none" w:sz="0" w:space="0" w:color="auto"/>
      </w:divBdr>
    </w:div>
    <w:div w:id="1022902105">
      <w:bodyDiv w:val="1"/>
      <w:marLeft w:val="0"/>
      <w:marRight w:val="0"/>
      <w:marTop w:val="0"/>
      <w:marBottom w:val="0"/>
      <w:divBdr>
        <w:top w:val="none" w:sz="0" w:space="0" w:color="auto"/>
        <w:left w:val="none" w:sz="0" w:space="0" w:color="auto"/>
        <w:bottom w:val="none" w:sz="0" w:space="0" w:color="auto"/>
        <w:right w:val="none" w:sz="0" w:space="0" w:color="auto"/>
      </w:divBdr>
    </w:div>
    <w:div w:id="1027097378">
      <w:bodyDiv w:val="1"/>
      <w:marLeft w:val="0"/>
      <w:marRight w:val="0"/>
      <w:marTop w:val="0"/>
      <w:marBottom w:val="0"/>
      <w:divBdr>
        <w:top w:val="none" w:sz="0" w:space="0" w:color="auto"/>
        <w:left w:val="none" w:sz="0" w:space="0" w:color="auto"/>
        <w:bottom w:val="none" w:sz="0" w:space="0" w:color="auto"/>
        <w:right w:val="none" w:sz="0" w:space="0" w:color="auto"/>
      </w:divBdr>
      <w:divsChild>
        <w:div w:id="60324918">
          <w:marLeft w:val="0"/>
          <w:marRight w:val="0"/>
          <w:marTop w:val="0"/>
          <w:marBottom w:val="0"/>
          <w:divBdr>
            <w:top w:val="none" w:sz="0" w:space="0" w:color="auto"/>
            <w:left w:val="none" w:sz="0" w:space="0" w:color="auto"/>
            <w:bottom w:val="none" w:sz="0" w:space="0" w:color="auto"/>
            <w:right w:val="none" w:sz="0" w:space="0" w:color="auto"/>
          </w:divBdr>
        </w:div>
        <w:div w:id="208886342">
          <w:marLeft w:val="0"/>
          <w:marRight w:val="0"/>
          <w:marTop w:val="0"/>
          <w:marBottom w:val="0"/>
          <w:divBdr>
            <w:top w:val="none" w:sz="0" w:space="0" w:color="auto"/>
            <w:left w:val="none" w:sz="0" w:space="0" w:color="auto"/>
            <w:bottom w:val="none" w:sz="0" w:space="0" w:color="auto"/>
            <w:right w:val="none" w:sz="0" w:space="0" w:color="auto"/>
          </w:divBdr>
        </w:div>
        <w:div w:id="289015835">
          <w:marLeft w:val="0"/>
          <w:marRight w:val="0"/>
          <w:marTop w:val="0"/>
          <w:marBottom w:val="0"/>
          <w:divBdr>
            <w:top w:val="none" w:sz="0" w:space="0" w:color="auto"/>
            <w:left w:val="none" w:sz="0" w:space="0" w:color="auto"/>
            <w:bottom w:val="none" w:sz="0" w:space="0" w:color="auto"/>
            <w:right w:val="none" w:sz="0" w:space="0" w:color="auto"/>
          </w:divBdr>
        </w:div>
        <w:div w:id="384910888">
          <w:marLeft w:val="0"/>
          <w:marRight w:val="0"/>
          <w:marTop w:val="0"/>
          <w:marBottom w:val="0"/>
          <w:divBdr>
            <w:top w:val="none" w:sz="0" w:space="0" w:color="auto"/>
            <w:left w:val="none" w:sz="0" w:space="0" w:color="auto"/>
            <w:bottom w:val="none" w:sz="0" w:space="0" w:color="auto"/>
            <w:right w:val="none" w:sz="0" w:space="0" w:color="auto"/>
          </w:divBdr>
        </w:div>
        <w:div w:id="1212885928">
          <w:marLeft w:val="0"/>
          <w:marRight w:val="0"/>
          <w:marTop w:val="0"/>
          <w:marBottom w:val="0"/>
          <w:divBdr>
            <w:top w:val="none" w:sz="0" w:space="0" w:color="auto"/>
            <w:left w:val="none" w:sz="0" w:space="0" w:color="auto"/>
            <w:bottom w:val="none" w:sz="0" w:space="0" w:color="auto"/>
            <w:right w:val="none" w:sz="0" w:space="0" w:color="auto"/>
          </w:divBdr>
        </w:div>
        <w:div w:id="1446192843">
          <w:marLeft w:val="0"/>
          <w:marRight w:val="0"/>
          <w:marTop w:val="0"/>
          <w:marBottom w:val="0"/>
          <w:divBdr>
            <w:top w:val="none" w:sz="0" w:space="0" w:color="auto"/>
            <w:left w:val="none" w:sz="0" w:space="0" w:color="auto"/>
            <w:bottom w:val="none" w:sz="0" w:space="0" w:color="auto"/>
            <w:right w:val="none" w:sz="0" w:space="0" w:color="auto"/>
          </w:divBdr>
        </w:div>
        <w:div w:id="1608077308">
          <w:marLeft w:val="0"/>
          <w:marRight w:val="0"/>
          <w:marTop w:val="0"/>
          <w:marBottom w:val="0"/>
          <w:divBdr>
            <w:top w:val="none" w:sz="0" w:space="0" w:color="auto"/>
            <w:left w:val="none" w:sz="0" w:space="0" w:color="auto"/>
            <w:bottom w:val="none" w:sz="0" w:space="0" w:color="auto"/>
            <w:right w:val="none" w:sz="0" w:space="0" w:color="auto"/>
          </w:divBdr>
        </w:div>
      </w:divsChild>
    </w:div>
    <w:div w:id="1063332140">
      <w:bodyDiv w:val="1"/>
      <w:marLeft w:val="0"/>
      <w:marRight w:val="0"/>
      <w:marTop w:val="0"/>
      <w:marBottom w:val="0"/>
      <w:divBdr>
        <w:top w:val="none" w:sz="0" w:space="0" w:color="auto"/>
        <w:left w:val="none" w:sz="0" w:space="0" w:color="auto"/>
        <w:bottom w:val="none" w:sz="0" w:space="0" w:color="auto"/>
        <w:right w:val="none" w:sz="0" w:space="0" w:color="auto"/>
      </w:divBdr>
    </w:div>
    <w:div w:id="1082143155">
      <w:bodyDiv w:val="1"/>
      <w:marLeft w:val="0"/>
      <w:marRight w:val="0"/>
      <w:marTop w:val="0"/>
      <w:marBottom w:val="0"/>
      <w:divBdr>
        <w:top w:val="none" w:sz="0" w:space="0" w:color="auto"/>
        <w:left w:val="none" w:sz="0" w:space="0" w:color="auto"/>
        <w:bottom w:val="none" w:sz="0" w:space="0" w:color="auto"/>
        <w:right w:val="none" w:sz="0" w:space="0" w:color="auto"/>
      </w:divBdr>
      <w:divsChild>
        <w:div w:id="914973151">
          <w:marLeft w:val="0"/>
          <w:marRight w:val="0"/>
          <w:marTop w:val="0"/>
          <w:marBottom w:val="0"/>
          <w:divBdr>
            <w:top w:val="none" w:sz="0" w:space="0" w:color="auto"/>
            <w:left w:val="none" w:sz="0" w:space="0" w:color="auto"/>
            <w:bottom w:val="none" w:sz="0" w:space="0" w:color="auto"/>
            <w:right w:val="none" w:sz="0" w:space="0" w:color="auto"/>
          </w:divBdr>
          <w:divsChild>
            <w:div w:id="852689665">
              <w:marLeft w:val="0"/>
              <w:marRight w:val="0"/>
              <w:marTop w:val="0"/>
              <w:marBottom w:val="0"/>
              <w:divBdr>
                <w:top w:val="none" w:sz="0" w:space="0" w:color="auto"/>
                <w:left w:val="none" w:sz="0" w:space="0" w:color="auto"/>
                <w:bottom w:val="none" w:sz="0" w:space="0" w:color="auto"/>
                <w:right w:val="none" w:sz="0" w:space="0" w:color="auto"/>
              </w:divBdr>
              <w:divsChild>
                <w:div w:id="524445861">
                  <w:marLeft w:val="0"/>
                  <w:marRight w:val="0"/>
                  <w:marTop w:val="0"/>
                  <w:marBottom w:val="0"/>
                  <w:divBdr>
                    <w:top w:val="none" w:sz="0" w:space="0" w:color="auto"/>
                    <w:left w:val="none" w:sz="0" w:space="0" w:color="auto"/>
                    <w:bottom w:val="none" w:sz="0" w:space="0" w:color="auto"/>
                    <w:right w:val="none" w:sz="0" w:space="0" w:color="auto"/>
                  </w:divBdr>
                  <w:divsChild>
                    <w:div w:id="1755587964">
                      <w:marLeft w:val="0"/>
                      <w:marRight w:val="0"/>
                      <w:marTop w:val="0"/>
                      <w:marBottom w:val="0"/>
                      <w:divBdr>
                        <w:top w:val="none" w:sz="0" w:space="0" w:color="auto"/>
                        <w:left w:val="none" w:sz="0" w:space="0" w:color="auto"/>
                        <w:bottom w:val="none" w:sz="0" w:space="0" w:color="auto"/>
                        <w:right w:val="none" w:sz="0" w:space="0" w:color="auto"/>
                      </w:divBdr>
                      <w:divsChild>
                        <w:div w:id="1875922115">
                          <w:marLeft w:val="0"/>
                          <w:marRight w:val="0"/>
                          <w:marTop w:val="0"/>
                          <w:marBottom w:val="0"/>
                          <w:divBdr>
                            <w:top w:val="none" w:sz="0" w:space="0" w:color="auto"/>
                            <w:left w:val="none" w:sz="0" w:space="0" w:color="auto"/>
                            <w:bottom w:val="none" w:sz="0" w:space="0" w:color="auto"/>
                            <w:right w:val="none" w:sz="0" w:space="0" w:color="auto"/>
                          </w:divBdr>
                          <w:divsChild>
                            <w:div w:id="8754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321">
      <w:bodyDiv w:val="1"/>
      <w:marLeft w:val="0"/>
      <w:marRight w:val="0"/>
      <w:marTop w:val="0"/>
      <w:marBottom w:val="0"/>
      <w:divBdr>
        <w:top w:val="none" w:sz="0" w:space="0" w:color="auto"/>
        <w:left w:val="none" w:sz="0" w:space="0" w:color="auto"/>
        <w:bottom w:val="none" w:sz="0" w:space="0" w:color="auto"/>
        <w:right w:val="none" w:sz="0" w:space="0" w:color="auto"/>
      </w:divBdr>
      <w:divsChild>
        <w:div w:id="696470358">
          <w:marLeft w:val="0"/>
          <w:marRight w:val="0"/>
          <w:marTop w:val="0"/>
          <w:marBottom w:val="0"/>
          <w:divBdr>
            <w:top w:val="none" w:sz="0" w:space="0" w:color="auto"/>
            <w:left w:val="none" w:sz="0" w:space="0" w:color="auto"/>
            <w:bottom w:val="none" w:sz="0" w:space="0" w:color="auto"/>
            <w:right w:val="none" w:sz="0" w:space="0" w:color="auto"/>
          </w:divBdr>
          <w:divsChild>
            <w:div w:id="1860049019">
              <w:marLeft w:val="0"/>
              <w:marRight w:val="0"/>
              <w:marTop w:val="0"/>
              <w:marBottom w:val="0"/>
              <w:divBdr>
                <w:top w:val="none" w:sz="0" w:space="0" w:color="auto"/>
                <w:left w:val="none" w:sz="0" w:space="0" w:color="auto"/>
                <w:bottom w:val="none" w:sz="0" w:space="0" w:color="auto"/>
                <w:right w:val="none" w:sz="0" w:space="0" w:color="auto"/>
              </w:divBdr>
              <w:divsChild>
                <w:div w:id="1079448613">
                  <w:marLeft w:val="0"/>
                  <w:marRight w:val="0"/>
                  <w:marTop w:val="0"/>
                  <w:marBottom w:val="0"/>
                  <w:divBdr>
                    <w:top w:val="none" w:sz="0" w:space="0" w:color="auto"/>
                    <w:left w:val="none" w:sz="0" w:space="0" w:color="auto"/>
                    <w:bottom w:val="none" w:sz="0" w:space="0" w:color="auto"/>
                    <w:right w:val="none" w:sz="0" w:space="0" w:color="auto"/>
                  </w:divBdr>
                  <w:divsChild>
                    <w:div w:id="1485661536">
                      <w:marLeft w:val="0"/>
                      <w:marRight w:val="0"/>
                      <w:marTop w:val="0"/>
                      <w:marBottom w:val="0"/>
                      <w:divBdr>
                        <w:top w:val="none" w:sz="0" w:space="0" w:color="auto"/>
                        <w:left w:val="none" w:sz="0" w:space="0" w:color="auto"/>
                        <w:bottom w:val="none" w:sz="0" w:space="0" w:color="auto"/>
                        <w:right w:val="none" w:sz="0" w:space="0" w:color="auto"/>
                      </w:divBdr>
                      <w:divsChild>
                        <w:div w:id="692191551">
                          <w:marLeft w:val="0"/>
                          <w:marRight w:val="0"/>
                          <w:marTop w:val="0"/>
                          <w:marBottom w:val="0"/>
                          <w:divBdr>
                            <w:top w:val="none" w:sz="0" w:space="0" w:color="auto"/>
                            <w:left w:val="none" w:sz="0" w:space="0" w:color="auto"/>
                            <w:bottom w:val="none" w:sz="0" w:space="0" w:color="auto"/>
                            <w:right w:val="none" w:sz="0" w:space="0" w:color="auto"/>
                          </w:divBdr>
                          <w:divsChild>
                            <w:div w:id="14661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712996">
      <w:bodyDiv w:val="1"/>
      <w:marLeft w:val="0"/>
      <w:marRight w:val="0"/>
      <w:marTop w:val="0"/>
      <w:marBottom w:val="0"/>
      <w:divBdr>
        <w:top w:val="none" w:sz="0" w:space="0" w:color="auto"/>
        <w:left w:val="none" w:sz="0" w:space="0" w:color="auto"/>
        <w:bottom w:val="none" w:sz="0" w:space="0" w:color="auto"/>
        <w:right w:val="none" w:sz="0" w:space="0" w:color="auto"/>
      </w:divBdr>
    </w:div>
    <w:div w:id="1229069595">
      <w:bodyDiv w:val="1"/>
      <w:marLeft w:val="0"/>
      <w:marRight w:val="0"/>
      <w:marTop w:val="0"/>
      <w:marBottom w:val="0"/>
      <w:divBdr>
        <w:top w:val="none" w:sz="0" w:space="0" w:color="auto"/>
        <w:left w:val="none" w:sz="0" w:space="0" w:color="auto"/>
        <w:bottom w:val="none" w:sz="0" w:space="0" w:color="auto"/>
        <w:right w:val="none" w:sz="0" w:space="0" w:color="auto"/>
      </w:divBdr>
    </w:div>
    <w:div w:id="1234899369">
      <w:bodyDiv w:val="1"/>
      <w:marLeft w:val="0"/>
      <w:marRight w:val="0"/>
      <w:marTop w:val="0"/>
      <w:marBottom w:val="0"/>
      <w:divBdr>
        <w:top w:val="none" w:sz="0" w:space="0" w:color="auto"/>
        <w:left w:val="none" w:sz="0" w:space="0" w:color="auto"/>
        <w:bottom w:val="none" w:sz="0" w:space="0" w:color="auto"/>
        <w:right w:val="none" w:sz="0" w:space="0" w:color="auto"/>
      </w:divBdr>
    </w:div>
    <w:div w:id="1258171712">
      <w:bodyDiv w:val="1"/>
      <w:marLeft w:val="0"/>
      <w:marRight w:val="0"/>
      <w:marTop w:val="0"/>
      <w:marBottom w:val="0"/>
      <w:divBdr>
        <w:top w:val="none" w:sz="0" w:space="0" w:color="auto"/>
        <w:left w:val="none" w:sz="0" w:space="0" w:color="auto"/>
        <w:bottom w:val="none" w:sz="0" w:space="0" w:color="auto"/>
        <w:right w:val="none" w:sz="0" w:space="0" w:color="auto"/>
      </w:divBdr>
      <w:divsChild>
        <w:div w:id="1352029579">
          <w:marLeft w:val="0"/>
          <w:marRight w:val="0"/>
          <w:marTop w:val="0"/>
          <w:marBottom w:val="0"/>
          <w:divBdr>
            <w:top w:val="none" w:sz="0" w:space="0" w:color="auto"/>
            <w:left w:val="none" w:sz="0" w:space="0" w:color="auto"/>
            <w:bottom w:val="none" w:sz="0" w:space="0" w:color="auto"/>
            <w:right w:val="none" w:sz="0" w:space="0" w:color="auto"/>
          </w:divBdr>
          <w:divsChild>
            <w:div w:id="2068215268">
              <w:marLeft w:val="0"/>
              <w:marRight w:val="0"/>
              <w:marTop w:val="0"/>
              <w:marBottom w:val="0"/>
              <w:divBdr>
                <w:top w:val="none" w:sz="0" w:space="0" w:color="auto"/>
                <w:left w:val="none" w:sz="0" w:space="0" w:color="auto"/>
                <w:bottom w:val="none" w:sz="0" w:space="0" w:color="auto"/>
                <w:right w:val="none" w:sz="0" w:space="0" w:color="auto"/>
              </w:divBdr>
              <w:divsChild>
                <w:div w:id="1275400380">
                  <w:marLeft w:val="0"/>
                  <w:marRight w:val="0"/>
                  <w:marTop w:val="0"/>
                  <w:marBottom w:val="0"/>
                  <w:divBdr>
                    <w:top w:val="none" w:sz="0" w:space="0" w:color="auto"/>
                    <w:left w:val="none" w:sz="0" w:space="0" w:color="auto"/>
                    <w:bottom w:val="none" w:sz="0" w:space="0" w:color="auto"/>
                    <w:right w:val="none" w:sz="0" w:space="0" w:color="auto"/>
                  </w:divBdr>
                  <w:divsChild>
                    <w:div w:id="1708531002">
                      <w:marLeft w:val="0"/>
                      <w:marRight w:val="0"/>
                      <w:marTop w:val="0"/>
                      <w:marBottom w:val="0"/>
                      <w:divBdr>
                        <w:top w:val="none" w:sz="0" w:space="0" w:color="auto"/>
                        <w:left w:val="none" w:sz="0" w:space="0" w:color="auto"/>
                        <w:bottom w:val="none" w:sz="0" w:space="0" w:color="auto"/>
                        <w:right w:val="none" w:sz="0" w:space="0" w:color="auto"/>
                      </w:divBdr>
                      <w:divsChild>
                        <w:div w:id="338624995">
                          <w:marLeft w:val="0"/>
                          <w:marRight w:val="0"/>
                          <w:marTop w:val="0"/>
                          <w:marBottom w:val="0"/>
                          <w:divBdr>
                            <w:top w:val="none" w:sz="0" w:space="0" w:color="auto"/>
                            <w:left w:val="none" w:sz="0" w:space="0" w:color="auto"/>
                            <w:bottom w:val="none" w:sz="0" w:space="0" w:color="auto"/>
                            <w:right w:val="none" w:sz="0" w:space="0" w:color="auto"/>
                          </w:divBdr>
                          <w:divsChild>
                            <w:div w:id="8027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35378">
      <w:bodyDiv w:val="1"/>
      <w:marLeft w:val="0"/>
      <w:marRight w:val="0"/>
      <w:marTop w:val="0"/>
      <w:marBottom w:val="0"/>
      <w:divBdr>
        <w:top w:val="none" w:sz="0" w:space="0" w:color="auto"/>
        <w:left w:val="none" w:sz="0" w:space="0" w:color="auto"/>
        <w:bottom w:val="none" w:sz="0" w:space="0" w:color="auto"/>
        <w:right w:val="none" w:sz="0" w:space="0" w:color="auto"/>
      </w:divBdr>
    </w:div>
    <w:div w:id="1307658689">
      <w:bodyDiv w:val="1"/>
      <w:marLeft w:val="0"/>
      <w:marRight w:val="0"/>
      <w:marTop w:val="0"/>
      <w:marBottom w:val="0"/>
      <w:divBdr>
        <w:top w:val="none" w:sz="0" w:space="0" w:color="auto"/>
        <w:left w:val="none" w:sz="0" w:space="0" w:color="auto"/>
        <w:bottom w:val="none" w:sz="0" w:space="0" w:color="auto"/>
        <w:right w:val="none" w:sz="0" w:space="0" w:color="auto"/>
      </w:divBdr>
    </w:div>
    <w:div w:id="1308171216">
      <w:bodyDiv w:val="1"/>
      <w:marLeft w:val="0"/>
      <w:marRight w:val="0"/>
      <w:marTop w:val="0"/>
      <w:marBottom w:val="0"/>
      <w:divBdr>
        <w:top w:val="none" w:sz="0" w:space="0" w:color="auto"/>
        <w:left w:val="none" w:sz="0" w:space="0" w:color="auto"/>
        <w:bottom w:val="none" w:sz="0" w:space="0" w:color="auto"/>
        <w:right w:val="none" w:sz="0" w:space="0" w:color="auto"/>
      </w:divBdr>
    </w:div>
    <w:div w:id="1333336090">
      <w:bodyDiv w:val="1"/>
      <w:marLeft w:val="0"/>
      <w:marRight w:val="0"/>
      <w:marTop w:val="0"/>
      <w:marBottom w:val="0"/>
      <w:divBdr>
        <w:top w:val="none" w:sz="0" w:space="0" w:color="auto"/>
        <w:left w:val="none" w:sz="0" w:space="0" w:color="auto"/>
        <w:bottom w:val="none" w:sz="0" w:space="0" w:color="auto"/>
        <w:right w:val="none" w:sz="0" w:space="0" w:color="auto"/>
      </w:divBdr>
      <w:divsChild>
        <w:div w:id="47074467">
          <w:marLeft w:val="0"/>
          <w:marRight w:val="0"/>
          <w:marTop w:val="0"/>
          <w:marBottom w:val="0"/>
          <w:divBdr>
            <w:top w:val="none" w:sz="0" w:space="0" w:color="auto"/>
            <w:left w:val="none" w:sz="0" w:space="0" w:color="auto"/>
            <w:bottom w:val="none" w:sz="0" w:space="0" w:color="auto"/>
            <w:right w:val="none" w:sz="0" w:space="0" w:color="auto"/>
          </w:divBdr>
        </w:div>
        <w:div w:id="60835054">
          <w:marLeft w:val="0"/>
          <w:marRight w:val="0"/>
          <w:marTop w:val="0"/>
          <w:marBottom w:val="0"/>
          <w:divBdr>
            <w:top w:val="none" w:sz="0" w:space="0" w:color="auto"/>
            <w:left w:val="none" w:sz="0" w:space="0" w:color="auto"/>
            <w:bottom w:val="none" w:sz="0" w:space="0" w:color="auto"/>
            <w:right w:val="none" w:sz="0" w:space="0" w:color="auto"/>
          </w:divBdr>
        </w:div>
        <w:div w:id="164439322">
          <w:marLeft w:val="0"/>
          <w:marRight w:val="0"/>
          <w:marTop w:val="0"/>
          <w:marBottom w:val="0"/>
          <w:divBdr>
            <w:top w:val="none" w:sz="0" w:space="0" w:color="auto"/>
            <w:left w:val="none" w:sz="0" w:space="0" w:color="auto"/>
            <w:bottom w:val="none" w:sz="0" w:space="0" w:color="auto"/>
            <w:right w:val="none" w:sz="0" w:space="0" w:color="auto"/>
          </w:divBdr>
        </w:div>
        <w:div w:id="169418718">
          <w:marLeft w:val="0"/>
          <w:marRight w:val="0"/>
          <w:marTop w:val="0"/>
          <w:marBottom w:val="0"/>
          <w:divBdr>
            <w:top w:val="none" w:sz="0" w:space="0" w:color="auto"/>
            <w:left w:val="none" w:sz="0" w:space="0" w:color="auto"/>
            <w:bottom w:val="none" w:sz="0" w:space="0" w:color="auto"/>
            <w:right w:val="none" w:sz="0" w:space="0" w:color="auto"/>
          </w:divBdr>
        </w:div>
        <w:div w:id="327710770">
          <w:marLeft w:val="0"/>
          <w:marRight w:val="0"/>
          <w:marTop w:val="0"/>
          <w:marBottom w:val="0"/>
          <w:divBdr>
            <w:top w:val="none" w:sz="0" w:space="0" w:color="auto"/>
            <w:left w:val="none" w:sz="0" w:space="0" w:color="auto"/>
            <w:bottom w:val="none" w:sz="0" w:space="0" w:color="auto"/>
            <w:right w:val="none" w:sz="0" w:space="0" w:color="auto"/>
          </w:divBdr>
        </w:div>
        <w:div w:id="338430839">
          <w:marLeft w:val="0"/>
          <w:marRight w:val="0"/>
          <w:marTop w:val="0"/>
          <w:marBottom w:val="0"/>
          <w:divBdr>
            <w:top w:val="none" w:sz="0" w:space="0" w:color="auto"/>
            <w:left w:val="none" w:sz="0" w:space="0" w:color="auto"/>
            <w:bottom w:val="none" w:sz="0" w:space="0" w:color="auto"/>
            <w:right w:val="none" w:sz="0" w:space="0" w:color="auto"/>
          </w:divBdr>
        </w:div>
        <w:div w:id="391512351">
          <w:marLeft w:val="0"/>
          <w:marRight w:val="0"/>
          <w:marTop w:val="0"/>
          <w:marBottom w:val="0"/>
          <w:divBdr>
            <w:top w:val="none" w:sz="0" w:space="0" w:color="auto"/>
            <w:left w:val="none" w:sz="0" w:space="0" w:color="auto"/>
            <w:bottom w:val="none" w:sz="0" w:space="0" w:color="auto"/>
            <w:right w:val="none" w:sz="0" w:space="0" w:color="auto"/>
          </w:divBdr>
        </w:div>
        <w:div w:id="802120819">
          <w:marLeft w:val="0"/>
          <w:marRight w:val="0"/>
          <w:marTop w:val="0"/>
          <w:marBottom w:val="0"/>
          <w:divBdr>
            <w:top w:val="none" w:sz="0" w:space="0" w:color="auto"/>
            <w:left w:val="none" w:sz="0" w:space="0" w:color="auto"/>
            <w:bottom w:val="single" w:sz="6" w:space="0" w:color="000000"/>
            <w:right w:val="none" w:sz="0" w:space="0" w:color="auto"/>
          </w:divBdr>
        </w:div>
        <w:div w:id="822352727">
          <w:marLeft w:val="0"/>
          <w:marRight w:val="0"/>
          <w:marTop w:val="0"/>
          <w:marBottom w:val="0"/>
          <w:divBdr>
            <w:top w:val="none" w:sz="0" w:space="0" w:color="auto"/>
            <w:left w:val="none" w:sz="0" w:space="0" w:color="auto"/>
            <w:bottom w:val="none" w:sz="0" w:space="0" w:color="auto"/>
            <w:right w:val="none" w:sz="0" w:space="0" w:color="auto"/>
          </w:divBdr>
        </w:div>
        <w:div w:id="846795277">
          <w:marLeft w:val="0"/>
          <w:marRight w:val="0"/>
          <w:marTop w:val="0"/>
          <w:marBottom w:val="0"/>
          <w:divBdr>
            <w:top w:val="none" w:sz="0" w:space="0" w:color="auto"/>
            <w:left w:val="none" w:sz="0" w:space="0" w:color="auto"/>
            <w:bottom w:val="none" w:sz="0" w:space="0" w:color="auto"/>
            <w:right w:val="none" w:sz="0" w:space="0" w:color="auto"/>
          </w:divBdr>
        </w:div>
        <w:div w:id="1226574862">
          <w:marLeft w:val="0"/>
          <w:marRight w:val="0"/>
          <w:marTop w:val="0"/>
          <w:marBottom w:val="0"/>
          <w:divBdr>
            <w:top w:val="none" w:sz="0" w:space="0" w:color="auto"/>
            <w:left w:val="none" w:sz="0" w:space="0" w:color="auto"/>
            <w:bottom w:val="none" w:sz="0" w:space="0" w:color="auto"/>
            <w:right w:val="none" w:sz="0" w:space="0" w:color="auto"/>
          </w:divBdr>
        </w:div>
        <w:div w:id="1243905324">
          <w:marLeft w:val="0"/>
          <w:marRight w:val="0"/>
          <w:marTop w:val="0"/>
          <w:marBottom w:val="0"/>
          <w:divBdr>
            <w:top w:val="none" w:sz="0" w:space="0" w:color="auto"/>
            <w:left w:val="none" w:sz="0" w:space="0" w:color="auto"/>
            <w:bottom w:val="none" w:sz="0" w:space="0" w:color="auto"/>
            <w:right w:val="none" w:sz="0" w:space="0" w:color="auto"/>
          </w:divBdr>
        </w:div>
        <w:div w:id="1342663066">
          <w:marLeft w:val="0"/>
          <w:marRight w:val="0"/>
          <w:marTop w:val="0"/>
          <w:marBottom w:val="0"/>
          <w:divBdr>
            <w:top w:val="none" w:sz="0" w:space="0" w:color="auto"/>
            <w:left w:val="none" w:sz="0" w:space="0" w:color="auto"/>
            <w:bottom w:val="none" w:sz="0" w:space="0" w:color="auto"/>
            <w:right w:val="none" w:sz="0" w:space="0" w:color="auto"/>
          </w:divBdr>
        </w:div>
        <w:div w:id="1343360998">
          <w:marLeft w:val="0"/>
          <w:marRight w:val="0"/>
          <w:marTop w:val="0"/>
          <w:marBottom w:val="0"/>
          <w:divBdr>
            <w:top w:val="none" w:sz="0" w:space="0" w:color="auto"/>
            <w:left w:val="none" w:sz="0" w:space="0" w:color="auto"/>
            <w:bottom w:val="single" w:sz="6" w:space="0" w:color="000000"/>
            <w:right w:val="none" w:sz="0" w:space="0" w:color="auto"/>
          </w:divBdr>
        </w:div>
        <w:div w:id="1505779061">
          <w:marLeft w:val="0"/>
          <w:marRight w:val="0"/>
          <w:marTop w:val="0"/>
          <w:marBottom w:val="0"/>
          <w:divBdr>
            <w:top w:val="none" w:sz="0" w:space="0" w:color="auto"/>
            <w:left w:val="none" w:sz="0" w:space="0" w:color="auto"/>
            <w:bottom w:val="none" w:sz="0" w:space="0" w:color="auto"/>
            <w:right w:val="none" w:sz="0" w:space="0" w:color="auto"/>
          </w:divBdr>
        </w:div>
        <w:div w:id="1521354434">
          <w:marLeft w:val="0"/>
          <w:marRight w:val="0"/>
          <w:marTop w:val="0"/>
          <w:marBottom w:val="0"/>
          <w:divBdr>
            <w:top w:val="none" w:sz="0" w:space="0" w:color="auto"/>
            <w:left w:val="none" w:sz="0" w:space="0" w:color="auto"/>
            <w:bottom w:val="none" w:sz="0" w:space="0" w:color="auto"/>
            <w:right w:val="none" w:sz="0" w:space="0" w:color="auto"/>
          </w:divBdr>
        </w:div>
        <w:div w:id="1522206591">
          <w:marLeft w:val="0"/>
          <w:marRight w:val="0"/>
          <w:marTop w:val="0"/>
          <w:marBottom w:val="0"/>
          <w:divBdr>
            <w:top w:val="none" w:sz="0" w:space="0" w:color="auto"/>
            <w:left w:val="none" w:sz="0" w:space="0" w:color="auto"/>
            <w:bottom w:val="none" w:sz="0" w:space="0" w:color="auto"/>
            <w:right w:val="none" w:sz="0" w:space="0" w:color="auto"/>
          </w:divBdr>
        </w:div>
        <w:div w:id="1630211022">
          <w:marLeft w:val="0"/>
          <w:marRight w:val="0"/>
          <w:marTop w:val="0"/>
          <w:marBottom w:val="0"/>
          <w:divBdr>
            <w:top w:val="none" w:sz="0" w:space="0" w:color="auto"/>
            <w:left w:val="none" w:sz="0" w:space="0" w:color="auto"/>
            <w:bottom w:val="single" w:sz="6" w:space="0" w:color="000000"/>
            <w:right w:val="none" w:sz="0" w:space="0" w:color="auto"/>
          </w:divBdr>
        </w:div>
        <w:div w:id="1675182112">
          <w:marLeft w:val="0"/>
          <w:marRight w:val="0"/>
          <w:marTop w:val="0"/>
          <w:marBottom w:val="0"/>
          <w:divBdr>
            <w:top w:val="none" w:sz="0" w:space="0" w:color="auto"/>
            <w:left w:val="none" w:sz="0" w:space="0" w:color="auto"/>
            <w:bottom w:val="none" w:sz="0" w:space="0" w:color="auto"/>
            <w:right w:val="none" w:sz="0" w:space="0" w:color="auto"/>
          </w:divBdr>
        </w:div>
        <w:div w:id="1782262620">
          <w:marLeft w:val="0"/>
          <w:marRight w:val="0"/>
          <w:marTop w:val="0"/>
          <w:marBottom w:val="0"/>
          <w:divBdr>
            <w:top w:val="none" w:sz="0" w:space="0" w:color="auto"/>
            <w:left w:val="none" w:sz="0" w:space="0" w:color="auto"/>
            <w:bottom w:val="none" w:sz="0" w:space="0" w:color="auto"/>
            <w:right w:val="none" w:sz="0" w:space="0" w:color="auto"/>
          </w:divBdr>
        </w:div>
        <w:div w:id="1831869355">
          <w:marLeft w:val="0"/>
          <w:marRight w:val="0"/>
          <w:marTop w:val="0"/>
          <w:marBottom w:val="0"/>
          <w:divBdr>
            <w:top w:val="none" w:sz="0" w:space="0" w:color="auto"/>
            <w:left w:val="none" w:sz="0" w:space="0" w:color="auto"/>
            <w:bottom w:val="none" w:sz="0" w:space="0" w:color="auto"/>
            <w:right w:val="none" w:sz="0" w:space="0" w:color="auto"/>
          </w:divBdr>
        </w:div>
        <w:div w:id="1963877021">
          <w:marLeft w:val="0"/>
          <w:marRight w:val="0"/>
          <w:marTop w:val="0"/>
          <w:marBottom w:val="0"/>
          <w:divBdr>
            <w:top w:val="none" w:sz="0" w:space="0" w:color="auto"/>
            <w:left w:val="none" w:sz="0" w:space="0" w:color="auto"/>
            <w:bottom w:val="none" w:sz="0" w:space="0" w:color="auto"/>
            <w:right w:val="none" w:sz="0" w:space="0" w:color="auto"/>
          </w:divBdr>
        </w:div>
        <w:div w:id="1970621975">
          <w:marLeft w:val="0"/>
          <w:marRight w:val="0"/>
          <w:marTop w:val="0"/>
          <w:marBottom w:val="0"/>
          <w:divBdr>
            <w:top w:val="none" w:sz="0" w:space="0" w:color="auto"/>
            <w:left w:val="none" w:sz="0" w:space="0" w:color="auto"/>
            <w:bottom w:val="none" w:sz="0" w:space="0" w:color="auto"/>
            <w:right w:val="none" w:sz="0" w:space="0" w:color="auto"/>
          </w:divBdr>
        </w:div>
        <w:div w:id="1984389877">
          <w:marLeft w:val="0"/>
          <w:marRight w:val="0"/>
          <w:marTop w:val="0"/>
          <w:marBottom w:val="0"/>
          <w:divBdr>
            <w:top w:val="none" w:sz="0" w:space="0" w:color="auto"/>
            <w:left w:val="none" w:sz="0" w:space="0" w:color="auto"/>
            <w:bottom w:val="none" w:sz="0" w:space="0" w:color="auto"/>
            <w:right w:val="none" w:sz="0" w:space="0" w:color="auto"/>
          </w:divBdr>
        </w:div>
        <w:div w:id="2002196801">
          <w:marLeft w:val="0"/>
          <w:marRight w:val="0"/>
          <w:marTop w:val="0"/>
          <w:marBottom w:val="0"/>
          <w:divBdr>
            <w:top w:val="none" w:sz="0" w:space="0" w:color="auto"/>
            <w:left w:val="none" w:sz="0" w:space="0" w:color="auto"/>
            <w:bottom w:val="none" w:sz="0" w:space="0" w:color="auto"/>
            <w:right w:val="none" w:sz="0" w:space="0" w:color="auto"/>
          </w:divBdr>
        </w:div>
        <w:div w:id="2010982641">
          <w:marLeft w:val="0"/>
          <w:marRight w:val="0"/>
          <w:marTop w:val="0"/>
          <w:marBottom w:val="0"/>
          <w:divBdr>
            <w:top w:val="none" w:sz="0" w:space="0" w:color="auto"/>
            <w:left w:val="none" w:sz="0" w:space="0" w:color="auto"/>
            <w:bottom w:val="none" w:sz="0" w:space="0" w:color="auto"/>
            <w:right w:val="none" w:sz="0" w:space="0" w:color="auto"/>
          </w:divBdr>
        </w:div>
        <w:div w:id="2066683427">
          <w:marLeft w:val="0"/>
          <w:marRight w:val="0"/>
          <w:marTop w:val="0"/>
          <w:marBottom w:val="0"/>
          <w:divBdr>
            <w:top w:val="none" w:sz="0" w:space="0" w:color="auto"/>
            <w:left w:val="none" w:sz="0" w:space="0" w:color="auto"/>
            <w:bottom w:val="none" w:sz="0" w:space="0" w:color="auto"/>
            <w:right w:val="none" w:sz="0" w:space="0" w:color="auto"/>
          </w:divBdr>
        </w:div>
      </w:divsChild>
    </w:div>
    <w:div w:id="1341422330">
      <w:bodyDiv w:val="1"/>
      <w:marLeft w:val="0"/>
      <w:marRight w:val="0"/>
      <w:marTop w:val="0"/>
      <w:marBottom w:val="0"/>
      <w:divBdr>
        <w:top w:val="none" w:sz="0" w:space="0" w:color="auto"/>
        <w:left w:val="none" w:sz="0" w:space="0" w:color="auto"/>
        <w:bottom w:val="none" w:sz="0" w:space="0" w:color="auto"/>
        <w:right w:val="none" w:sz="0" w:space="0" w:color="auto"/>
      </w:divBdr>
    </w:div>
    <w:div w:id="1358195278">
      <w:bodyDiv w:val="1"/>
      <w:marLeft w:val="0"/>
      <w:marRight w:val="0"/>
      <w:marTop w:val="0"/>
      <w:marBottom w:val="0"/>
      <w:divBdr>
        <w:top w:val="none" w:sz="0" w:space="0" w:color="auto"/>
        <w:left w:val="none" w:sz="0" w:space="0" w:color="auto"/>
        <w:bottom w:val="none" w:sz="0" w:space="0" w:color="auto"/>
        <w:right w:val="none" w:sz="0" w:space="0" w:color="auto"/>
      </w:divBdr>
      <w:divsChild>
        <w:div w:id="219826470">
          <w:marLeft w:val="0"/>
          <w:marRight w:val="0"/>
          <w:marTop w:val="0"/>
          <w:marBottom w:val="0"/>
          <w:divBdr>
            <w:top w:val="none" w:sz="0" w:space="0" w:color="auto"/>
            <w:left w:val="none" w:sz="0" w:space="0" w:color="auto"/>
            <w:bottom w:val="none" w:sz="0" w:space="0" w:color="auto"/>
            <w:right w:val="none" w:sz="0" w:space="0" w:color="auto"/>
          </w:divBdr>
          <w:divsChild>
            <w:div w:id="2013679141">
              <w:marLeft w:val="0"/>
              <w:marRight w:val="0"/>
              <w:marTop w:val="0"/>
              <w:marBottom w:val="0"/>
              <w:divBdr>
                <w:top w:val="none" w:sz="0" w:space="0" w:color="auto"/>
                <w:left w:val="none" w:sz="0" w:space="0" w:color="auto"/>
                <w:bottom w:val="none" w:sz="0" w:space="0" w:color="auto"/>
                <w:right w:val="none" w:sz="0" w:space="0" w:color="auto"/>
              </w:divBdr>
              <w:divsChild>
                <w:div w:id="409885639">
                  <w:marLeft w:val="0"/>
                  <w:marRight w:val="0"/>
                  <w:marTop w:val="0"/>
                  <w:marBottom w:val="0"/>
                  <w:divBdr>
                    <w:top w:val="none" w:sz="0" w:space="0" w:color="auto"/>
                    <w:left w:val="none" w:sz="0" w:space="0" w:color="auto"/>
                    <w:bottom w:val="none" w:sz="0" w:space="0" w:color="auto"/>
                    <w:right w:val="none" w:sz="0" w:space="0" w:color="auto"/>
                  </w:divBdr>
                  <w:divsChild>
                    <w:div w:id="1499808777">
                      <w:marLeft w:val="0"/>
                      <w:marRight w:val="0"/>
                      <w:marTop w:val="0"/>
                      <w:marBottom w:val="0"/>
                      <w:divBdr>
                        <w:top w:val="none" w:sz="0" w:space="0" w:color="auto"/>
                        <w:left w:val="none" w:sz="0" w:space="0" w:color="auto"/>
                        <w:bottom w:val="none" w:sz="0" w:space="0" w:color="auto"/>
                        <w:right w:val="none" w:sz="0" w:space="0" w:color="auto"/>
                      </w:divBdr>
                      <w:divsChild>
                        <w:div w:id="1695351487">
                          <w:marLeft w:val="0"/>
                          <w:marRight w:val="0"/>
                          <w:marTop w:val="0"/>
                          <w:marBottom w:val="0"/>
                          <w:divBdr>
                            <w:top w:val="none" w:sz="0" w:space="0" w:color="auto"/>
                            <w:left w:val="none" w:sz="0" w:space="0" w:color="auto"/>
                            <w:bottom w:val="none" w:sz="0" w:space="0" w:color="auto"/>
                            <w:right w:val="none" w:sz="0" w:space="0" w:color="auto"/>
                          </w:divBdr>
                          <w:divsChild>
                            <w:div w:id="8187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744841">
      <w:bodyDiv w:val="1"/>
      <w:marLeft w:val="0"/>
      <w:marRight w:val="0"/>
      <w:marTop w:val="0"/>
      <w:marBottom w:val="0"/>
      <w:divBdr>
        <w:top w:val="none" w:sz="0" w:space="0" w:color="auto"/>
        <w:left w:val="none" w:sz="0" w:space="0" w:color="auto"/>
        <w:bottom w:val="none" w:sz="0" w:space="0" w:color="auto"/>
        <w:right w:val="none" w:sz="0" w:space="0" w:color="auto"/>
      </w:divBdr>
      <w:divsChild>
        <w:div w:id="166016810">
          <w:marLeft w:val="0"/>
          <w:marRight w:val="0"/>
          <w:marTop w:val="0"/>
          <w:marBottom w:val="0"/>
          <w:divBdr>
            <w:top w:val="none" w:sz="0" w:space="0" w:color="auto"/>
            <w:left w:val="none" w:sz="0" w:space="0" w:color="auto"/>
            <w:bottom w:val="none" w:sz="0" w:space="0" w:color="auto"/>
            <w:right w:val="none" w:sz="0" w:space="0" w:color="auto"/>
          </w:divBdr>
        </w:div>
      </w:divsChild>
    </w:div>
    <w:div w:id="140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07863751">
          <w:marLeft w:val="0"/>
          <w:marRight w:val="0"/>
          <w:marTop w:val="0"/>
          <w:marBottom w:val="0"/>
          <w:divBdr>
            <w:top w:val="none" w:sz="0" w:space="0" w:color="auto"/>
            <w:left w:val="none" w:sz="0" w:space="0" w:color="auto"/>
            <w:bottom w:val="none" w:sz="0" w:space="0" w:color="auto"/>
            <w:right w:val="none" w:sz="0" w:space="0" w:color="auto"/>
          </w:divBdr>
          <w:divsChild>
            <w:div w:id="1050299877">
              <w:marLeft w:val="0"/>
              <w:marRight w:val="0"/>
              <w:marTop w:val="0"/>
              <w:marBottom w:val="0"/>
              <w:divBdr>
                <w:top w:val="none" w:sz="0" w:space="0" w:color="auto"/>
                <w:left w:val="none" w:sz="0" w:space="0" w:color="auto"/>
                <w:bottom w:val="none" w:sz="0" w:space="0" w:color="auto"/>
                <w:right w:val="none" w:sz="0" w:space="0" w:color="auto"/>
              </w:divBdr>
              <w:divsChild>
                <w:div w:id="1105226100">
                  <w:marLeft w:val="0"/>
                  <w:marRight w:val="0"/>
                  <w:marTop w:val="0"/>
                  <w:marBottom w:val="0"/>
                  <w:divBdr>
                    <w:top w:val="none" w:sz="0" w:space="0" w:color="auto"/>
                    <w:left w:val="none" w:sz="0" w:space="0" w:color="auto"/>
                    <w:bottom w:val="none" w:sz="0" w:space="0" w:color="auto"/>
                    <w:right w:val="none" w:sz="0" w:space="0" w:color="auto"/>
                  </w:divBdr>
                  <w:divsChild>
                    <w:div w:id="73091205">
                      <w:marLeft w:val="0"/>
                      <w:marRight w:val="0"/>
                      <w:marTop w:val="0"/>
                      <w:marBottom w:val="0"/>
                      <w:divBdr>
                        <w:top w:val="none" w:sz="0" w:space="0" w:color="auto"/>
                        <w:left w:val="none" w:sz="0" w:space="0" w:color="auto"/>
                        <w:bottom w:val="none" w:sz="0" w:space="0" w:color="auto"/>
                        <w:right w:val="none" w:sz="0" w:space="0" w:color="auto"/>
                      </w:divBdr>
                      <w:divsChild>
                        <w:div w:id="81805767">
                          <w:marLeft w:val="0"/>
                          <w:marRight w:val="0"/>
                          <w:marTop w:val="0"/>
                          <w:marBottom w:val="0"/>
                          <w:divBdr>
                            <w:top w:val="none" w:sz="0" w:space="0" w:color="auto"/>
                            <w:left w:val="none" w:sz="0" w:space="0" w:color="auto"/>
                            <w:bottom w:val="none" w:sz="0" w:space="0" w:color="auto"/>
                            <w:right w:val="none" w:sz="0" w:space="0" w:color="auto"/>
                          </w:divBdr>
                          <w:divsChild>
                            <w:div w:id="2751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358959">
      <w:bodyDiv w:val="1"/>
      <w:marLeft w:val="0"/>
      <w:marRight w:val="0"/>
      <w:marTop w:val="0"/>
      <w:marBottom w:val="0"/>
      <w:divBdr>
        <w:top w:val="none" w:sz="0" w:space="0" w:color="auto"/>
        <w:left w:val="none" w:sz="0" w:space="0" w:color="auto"/>
        <w:bottom w:val="none" w:sz="0" w:space="0" w:color="auto"/>
        <w:right w:val="none" w:sz="0" w:space="0" w:color="auto"/>
      </w:divBdr>
      <w:divsChild>
        <w:div w:id="1410007753">
          <w:marLeft w:val="0"/>
          <w:marRight w:val="0"/>
          <w:marTop w:val="0"/>
          <w:marBottom w:val="0"/>
          <w:divBdr>
            <w:top w:val="none" w:sz="0" w:space="0" w:color="auto"/>
            <w:left w:val="none" w:sz="0" w:space="0" w:color="auto"/>
            <w:bottom w:val="none" w:sz="0" w:space="0" w:color="auto"/>
            <w:right w:val="none" w:sz="0" w:space="0" w:color="auto"/>
          </w:divBdr>
          <w:divsChild>
            <w:div w:id="28339243">
              <w:marLeft w:val="0"/>
              <w:marRight w:val="0"/>
              <w:marTop w:val="0"/>
              <w:marBottom w:val="0"/>
              <w:divBdr>
                <w:top w:val="none" w:sz="0" w:space="0" w:color="auto"/>
                <w:left w:val="none" w:sz="0" w:space="0" w:color="auto"/>
                <w:bottom w:val="none" w:sz="0" w:space="0" w:color="auto"/>
                <w:right w:val="none" w:sz="0" w:space="0" w:color="auto"/>
              </w:divBdr>
              <w:divsChild>
                <w:div w:id="1950313856">
                  <w:marLeft w:val="0"/>
                  <w:marRight w:val="0"/>
                  <w:marTop w:val="0"/>
                  <w:marBottom w:val="0"/>
                  <w:divBdr>
                    <w:top w:val="none" w:sz="0" w:space="0" w:color="auto"/>
                    <w:left w:val="none" w:sz="0" w:space="0" w:color="auto"/>
                    <w:bottom w:val="none" w:sz="0" w:space="0" w:color="auto"/>
                    <w:right w:val="none" w:sz="0" w:space="0" w:color="auto"/>
                  </w:divBdr>
                  <w:divsChild>
                    <w:div w:id="1604652026">
                      <w:marLeft w:val="0"/>
                      <w:marRight w:val="0"/>
                      <w:marTop w:val="0"/>
                      <w:marBottom w:val="0"/>
                      <w:divBdr>
                        <w:top w:val="none" w:sz="0" w:space="0" w:color="auto"/>
                        <w:left w:val="none" w:sz="0" w:space="0" w:color="auto"/>
                        <w:bottom w:val="none" w:sz="0" w:space="0" w:color="auto"/>
                        <w:right w:val="none" w:sz="0" w:space="0" w:color="auto"/>
                      </w:divBdr>
                      <w:divsChild>
                        <w:div w:id="1211768930">
                          <w:marLeft w:val="0"/>
                          <w:marRight w:val="0"/>
                          <w:marTop w:val="0"/>
                          <w:marBottom w:val="0"/>
                          <w:divBdr>
                            <w:top w:val="none" w:sz="0" w:space="0" w:color="auto"/>
                            <w:left w:val="none" w:sz="0" w:space="0" w:color="auto"/>
                            <w:bottom w:val="none" w:sz="0" w:space="0" w:color="auto"/>
                            <w:right w:val="none" w:sz="0" w:space="0" w:color="auto"/>
                          </w:divBdr>
                          <w:divsChild>
                            <w:div w:id="17262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125118">
      <w:bodyDiv w:val="1"/>
      <w:marLeft w:val="0"/>
      <w:marRight w:val="0"/>
      <w:marTop w:val="0"/>
      <w:marBottom w:val="0"/>
      <w:divBdr>
        <w:top w:val="none" w:sz="0" w:space="0" w:color="auto"/>
        <w:left w:val="none" w:sz="0" w:space="0" w:color="auto"/>
        <w:bottom w:val="none" w:sz="0" w:space="0" w:color="auto"/>
        <w:right w:val="none" w:sz="0" w:space="0" w:color="auto"/>
      </w:divBdr>
    </w:div>
    <w:div w:id="1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669719489">
          <w:marLeft w:val="0"/>
          <w:marRight w:val="0"/>
          <w:marTop w:val="0"/>
          <w:marBottom w:val="0"/>
          <w:divBdr>
            <w:top w:val="none" w:sz="0" w:space="0" w:color="auto"/>
            <w:left w:val="none" w:sz="0" w:space="0" w:color="auto"/>
            <w:bottom w:val="none" w:sz="0" w:space="0" w:color="auto"/>
            <w:right w:val="none" w:sz="0" w:space="0" w:color="auto"/>
          </w:divBdr>
          <w:divsChild>
            <w:div w:id="1923876292">
              <w:marLeft w:val="0"/>
              <w:marRight w:val="0"/>
              <w:marTop w:val="0"/>
              <w:marBottom w:val="0"/>
              <w:divBdr>
                <w:top w:val="none" w:sz="0" w:space="0" w:color="auto"/>
                <w:left w:val="none" w:sz="0" w:space="0" w:color="auto"/>
                <w:bottom w:val="none" w:sz="0" w:space="0" w:color="auto"/>
                <w:right w:val="none" w:sz="0" w:space="0" w:color="auto"/>
              </w:divBdr>
              <w:divsChild>
                <w:div w:id="1318729271">
                  <w:marLeft w:val="0"/>
                  <w:marRight w:val="0"/>
                  <w:marTop w:val="0"/>
                  <w:marBottom w:val="0"/>
                  <w:divBdr>
                    <w:top w:val="none" w:sz="0" w:space="0" w:color="auto"/>
                    <w:left w:val="none" w:sz="0" w:space="0" w:color="auto"/>
                    <w:bottom w:val="none" w:sz="0" w:space="0" w:color="auto"/>
                    <w:right w:val="none" w:sz="0" w:space="0" w:color="auto"/>
                  </w:divBdr>
                  <w:divsChild>
                    <w:div w:id="444816519">
                      <w:marLeft w:val="0"/>
                      <w:marRight w:val="0"/>
                      <w:marTop w:val="0"/>
                      <w:marBottom w:val="0"/>
                      <w:divBdr>
                        <w:top w:val="none" w:sz="0" w:space="0" w:color="auto"/>
                        <w:left w:val="none" w:sz="0" w:space="0" w:color="auto"/>
                        <w:bottom w:val="none" w:sz="0" w:space="0" w:color="auto"/>
                        <w:right w:val="none" w:sz="0" w:space="0" w:color="auto"/>
                      </w:divBdr>
                      <w:divsChild>
                        <w:div w:id="257176680">
                          <w:marLeft w:val="0"/>
                          <w:marRight w:val="0"/>
                          <w:marTop w:val="0"/>
                          <w:marBottom w:val="0"/>
                          <w:divBdr>
                            <w:top w:val="none" w:sz="0" w:space="0" w:color="auto"/>
                            <w:left w:val="none" w:sz="0" w:space="0" w:color="auto"/>
                            <w:bottom w:val="none" w:sz="0" w:space="0" w:color="auto"/>
                            <w:right w:val="none" w:sz="0" w:space="0" w:color="auto"/>
                          </w:divBdr>
                          <w:divsChild>
                            <w:div w:id="6716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541066">
      <w:bodyDiv w:val="1"/>
      <w:marLeft w:val="0"/>
      <w:marRight w:val="0"/>
      <w:marTop w:val="0"/>
      <w:marBottom w:val="0"/>
      <w:divBdr>
        <w:top w:val="none" w:sz="0" w:space="0" w:color="auto"/>
        <w:left w:val="none" w:sz="0" w:space="0" w:color="auto"/>
        <w:bottom w:val="none" w:sz="0" w:space="0" w:color="auto"/>
        <w:right w:val="none" w:sz="0" w:space="0" w:color="auto"/>
      </w:divBdr>
    </w:div>
    <w:div w:id="1530877865">
      <w:bodyDiv w:val="1"/>
      <w:marLeft w:val="0"/>
      <w:marRight w:val="0"/>
      <w:marTop w:val="0"/>
      <w:marBottom w:val="0"/>
      <w:divBdr>
        <w:top w:val="none" w:sz="0" w:space="0" w:color="auto"/>
        <w:left w:val="none" w:sz="0" w:space="0" w:color="auto"/>
        <w:bottom w:val="none" w:sz="0" w:space="0" w:color="auto"/>
        <w:right w:val="none" w:sz="0" w:space="0" w:color="auto"/>
      </w:divBdr>
      <w:divsChild>
        <w:div w:id="804859315">
          <w:marLeft w:val="0"/>
          <w:marRight w:val="0"/>
          <w:marTop w:val="0"/>
          <w:marBottom w:val="0"/>
          <w:divBdr>
            <w:top w:val="none" w:sz="0" w:space="0" w:color="auto"/>
            <w:left w:val="none" w:sz="0" w:space="0" w:color="auto"/>
            <w:bottom w:val="none" w:sz="0" w:space="0" w:color="auto"/>
            <w:right w:val="none" w:sz="0" w:space="0" w:color="auto"/>
          </w:divBdr>
        </w:div>
        <w:div w:id="1304695405">
          <w:marLeft w:val="0"/>
          <w:marRight w:val="0"/>
          <w:marTop w:val="0"/>
          <w:marBottom w:val="0"/>
          <w:divBdr>
            <w:top w:val="none" w:sz="0" w:space="0" w:color="auto"/>
            <w:left w:val="none" w:sz="0" w:space="0" w:color="auto"/>
            <w:bottom w:val="none" w:sz="0" w:space="0" w:color="auto"/>
            <w:right w:val="none" w:sz="0" w:space="0" w:color="auto"/>
          </w:divBdr>
        </w:div>
      </w:divsChild>
    </w:div>
    <w:div w:id="1555894869">
      <w:bodyDiv w:val="1"/>
      <w:marLeft w:val="0"/>
      <w:marRight w:val="0"/>
      <w:marTop w:val="0"/>
      <w:marBottom w:val="0"/>
      <w:divBdr>
        <w:top w:val="none" w:sz="0" w:space="0" w:color="auto"/>
        <w:left w:val="none" w:sz="0" w:space="0" w:color="auto"/>
        <w:bottom w:val="none" w:sz="0" w:space="0" w:color="auto"/>
        <w:right w:val="none" w:sz="0" w:space="0" w:color="auto"/>
      </w:divBdr>
      <w:divsChild>
        <w:div w:id="149758347">
          <w:marLeft w:val="0"/>
          <w:marRight w:val="0"/>
          <w:marTop w:val="0"/>
          <w:marBottom w:val="0"/>
          <w:divBdr>
            <w:top w:val="none" w:sz="0" w:space="0" w:color="auto"/>
            <w:left w:val="none" w:sz="0" w:space="0" w:color="auto"/>
            <w:bottom w:val="none" w:sz="0" w:space="0" w:color="auto"/>
            <w:right w:val="none" w:sz="0" w:space="0" w:color="auto"/>
          </w:divBdr>
        </w:div>
        <w:div w:id="534738785">
          <w:marLeft w:val="0"/>
          <w:marRight w:val="0"/>
          <w:marTop w:val="0"/>
          <w:marBottom w:val="0"/>
          <w:divBdr>
            <w:top w:val="none" w:sz="0" w:space="0" w:color="auto"/>
            <w:left w:val="none" w:sz="0" w:space="0" w:color="auto"/>
            <w:bottom w:val="none" w:sz="0" w:space="0" w:color="auto"/>
            <w:right w:val="none" w:sz="0" w:space="0" w:color="auto"/>
          </w:divBdr>
        </w:div>
        <w:div w:id="1015351631">
          <w:marLeft w:val="0"/>
          <w:marRight w:val="0"/>
          <w:marTop w:val="0"/>
          <w:marBottom w:val="0"/>
          <w:divBdr>
            <w:top w:val="none" w:sz="0" w:space="0" w:color="auto"/>
            <w:left w:val="none" w:sz="0" w:space="0" w:color="auto"/>
            <w:bottom w:val="none" w:sz="0" w:space="0" w:color="auto"/>
            <w:right w:val="none" w:sz="0" w:space="0" w:color="auto"/>
          </w:divBdr>
        </w:div>
        <w:div w:id="1980259409">
          <w:marLeft w:val="0"/>
          <w:marRight w:val="0"/>
          <w:marTop w:val="0"/>
          <w:marBottom w:val="0"/>
          <w:divBdr>
            <w:top w:val="none" w:sz="0" w:space="0" w:color="auto"/>
            <w:left w:val="none" w:sz="0" w:space="0" w:color="auto"/>
            <w:bottom w:val="none" w:sz="0" w:space="0" w:color="auto"/>
            <w:right w:val="none" w:sz="0" w:space="0" w:color="auto"/>
          </w:divBdr>
        </w:div>
      </w:divsChild>
    </w:div>
    <w:div w:id="1600942285">
      <w:bodyDiv w:val="1"/>
      <w:marLeft w:val="0"/>
      <w:marRight w:val="0"/>
      <w:marTop w:val="0"/>
      <w:marBottom w:val="0"/>
      <w:divBdr>
        <w:top w:val="none" w:sz="0" w:space="0" w:color="auto"/>
        <w:left w:val="none" w:sz="0" w:space="0" w:color="auto"/>
        <w:bottom w:val="none" w:sz="0" w:space="0" w:color="auto"/>
        <w:right w:val="none" w:sz="0" w:space="0" w:color="auto"/>
      </w:divBdr>
      <w:divsChild>
        <w:div w:id="396710230">
          <w:marLeft w:val="0"/>
          <w:marRight w:val="0"/>
          <w:marTop w:val="0"/>
          <w:marBottom w:val="0"/>
          <w:divBdr>
            <w:top w:val="none" w:sz="0" w:space="0" w:color="auto"/>
            <w:left w:val="none" w:sz="0" w:space="0" w:color="auto"/>
            <w:bottom w:val="none" w:sz="0" w:space="0" w:color="auto"/>
            <w:right w:val="none" w:sz="0" w:space="0" w:color="auto"/>
          </w:divBdr>
          <w:divsChild>
            <w:div w:id="646593604">
              <w:marLeft w:val="0"/>
              <w:marRight w:val="0"/>
              <w:marTop w:val="0"/>
              <w:marBottom w:val="0"/>
              <w:divBdr>
                <w:top w:val="none" w:sz="0" w:space="0" w:color="auto"/>
                <w:left w:val="none" w:sz="0" w:space="0" w:color="auto"/>
                <w:bottom w:val="none" w:sz="0" w:space="0" w:color="auto"/>
                <w:right w:val="none" w:sz="0" w:space="0" w:color="auto"/>
              </w:divBdr>
              <w:divsChild>
                <w:div w:id="116458827">
                  <w:marLeft w:val="0"/>
                  <w:marRight w:val="0"/>
                  <w:marTop w:val="0"/>
                  <w:marBottom w:val="0"/>
                  <w:divBdr>
                    <w:top w:val="none" w:sz="0" w:space="0" w:color="auto"/>
                    <w:left w:val="none" w:sz="0" w:space="0" w:color="auto"/>
                    <w:bottom w:val="none" w:sz="0" w:space="0" w:color="auto"/>
                    <w:right w:val="none" w:sz="0" w:space="0" w:color="auto"/>
                  </w:divBdr>
                  <w:divsChild>
                    <w:div w:id="733167197">
                      <w:marLeft w:val="0"/>
                      <w:marRight w:val="0"/>
                      <w:marTop w:val="0"/>
                      <w:marBottom w:val="0"/>
                      <w:divBdr>
                        <w:top w:val="none" w:sz="0" w:space="0" w:color="auto"/>
                        <w:left w:val="none" w:sz="0" w:space="0" w:color="auto"/>
                        <w:bottom w:val="none" w:sz="0" w:space="0" w:color="auto"/>
                        <w:right w:val="none" w:sz="0" w:space="0" w:color="auto"/>
                      </w:divBdr>
                      <w:divsChild>
                        <w:div w:id="2000184425">
                          <w:marLeft w:val="0"/>
                          <w:marRight w:val="0"/>
                          <w:marTop w:val="0"/>
                          <w:marBottom w:val="0"/>
                          <w:divBdr>
                            <w:top w:val="none" w:sz="0" w:space="0" w:color="auto"/>
                            <w:left w:val="none" w:sz="0" w:space="0" w:color="auto"/>
                            <w:bottom w:val="none" w:sz="0" w:space="0" w:color="auto"/>
                            <w:right w:val="none" w:sz="0" w:space="0" w:color="auto"/>
                          </w:divBdr>
                          <w:divsChild>
                            <w:div w:id="345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3011">
      <w:bodyDiv w:val="1"/>
      <w:marLeft w:val="0"/>
      <w:marRight w:val="0"/>
      <w:marTop w:val="0"/>
      <w:marBottom w:val="0"/>
      <w:divBdr>
        <w:top w:val="none" w:sz="0" w:space="0" w:color="auto"/>
        <w:left w:val="none" w:sz="0" w:space="0" w:color="auto"/>
        <w:bottom w:val="none" w:sz="0" w:space="0" w:color="auto"/>
        <w:right w:val="none" w:sz="0" w:space="0" w:color="auto"/>
      </w:divBdr>
      <w:divsChild>
        <w:div w:id="1019741487">
          <w:marLeft w:val="0"/>
          <w:marRight w:val="0"/>
          <w:marTop w:val="0"/>
          <w:marBottom w:val="0"/>
          <w:divBdr>
            <w:top w:val="none" w:sz="0" w:space="0" w:color="auto"/>
            <w:left w:val="none" w:sz="0" w:space="0" w:color="auto"/>
            <w:bottom w:val="none" w:sz="0" w:space="0" w:color="auto"/>
            <w:right w:val="none" w:sz="0" w:space="0" w:color="auto"/>
          </w:divBdr>
          <w:divsChild>
            <w:div w:id="2113738932">
              <w:marLeft w:val="0"/>
              <w:marRight w:val="0"/>
              <w:marTop w:val="0"/>
              <w:marBottom w:val="0"/>
              <w:divBdr>
                <w:top w:val="none" w:sz="0" w:space="0" w:color="auto"/>
                <w:left w:val="none" w:sz="0" w:space="0" w:color="auto"/>
                <w:bottom w:val="none" w:sz="0" w:space="0" w:color="auto"/>
                <w:right w:val="none" w:sz="0" w:space="0" w:color="auto"/>
              </w:divBdr>
              <w:divsChild>
                <w:div w:id="1506900390">
                  <w:marLeft w:val="0"/>
                  <w:marRight w:val="0"/>
                  <w:marTop w:val="0"/>
                  <w:marBottom w:val="0"/>
                  <w:divBdr>
                    <w:top w:val="none" w:sz="0" w:space="0" w:color="auto"/>
                    <w:left w:val="none" w:sz="0" w:space="0" w:color="auto"/>
                    <w:bottom w:val="none" w:sz="0" w:space="0" w:color="auto"/>
                    <w:right w:val="none" w:sz="0" w:space="0" w:color="auto"/>
                  </w:divBdr>
                  <w:divsChild>
                    <w:div w:id="419496842">
                      <w:marLeft w:val="0"/>
                      <w:marRight w:val="0"/>
                      <w:marTop w:val="0"/>
                      <w:marBottom w:val="0"/>
                      <w:divBdr>
                        <w:top w:val="none" w:sz="0" w:space="0" w:color="auto"/>
                        <w:left w:val="none" w:sz="0" w:space="0" w:color="auto"/>
                        <w:bottom w:val="none" w:sz="0" w:space="0" w:color="auto"/>
                        <w:right w:val="none" w:sz="0" w:space="0" w:color="auto"/>
                      </w:divBdr>
                      <w:divsChild>
                        <w:div w:id="381561920">
                          <w:marLeft w:val="0"/>
                          <w:marRight w:val="0"/>
                          <w:marTop w:val="0"/>
                          <w:marBottom w:val="0"/>
                          <w:divBdr>
                            <w:top w:val="none" w:sz="0" w:space="0" w:color="auto"/>
                            <w:left w:val="none" w:sz="0" w:space="0" w:color="auto"/>
                            <w:bottom w:val="none" w:sz="0" w:space="0" w:color="auto"/>
                            <w:right w:val="none" w:sz="0" w:space="0" w:color="auto"/>
                          </w:divBdr>
                          <w:divsChild>
                            <w:div w:id="5992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321">
      <w:bodyDiv w:val="1"/>
      <w:marLeft w:val="0"/>
      <w:marRight w:val="0"/>
      <w:marTop w:val="0"/>
      <w:marBottom w:val="0"/>
      <w:divBdr>
        <w:top w:val="none" w:sz="0" w:space="0" w:color="auto"/>
        <w:left w:val="none" w:sz="0" w:space="0" w:color="auto"/>
        <w:bottom w:val="none" w:sz="0" w:space="0" w:color="auto"/>
        <w:right w:val="none" w:sz="0" w:space="0" w:color="auto"/>
      </w:divBdr>
      <w:divsChild>
        <w:div w:id="1204371526">
          <w:marLeft w:val="0"/>
          <w:marRight w:val="0"/>
          <w:marTop w:val="0"/>
          <w:marBottom w:val="0"/>
          <w:divBdr>
            <w:top w:val="none" w:sz="0" w:space="0" w:color="auto"/>
            <w:left w:val="none" w:sz="0" w:space="0" w:color="auto"/>
            <w:bottom w:val="none" w:sz="0" w:space="0" w:color="auto"/>
            <w:right w:val="none" w:sz="0" w:space="0" w:color="auto"/>
          </w:divBdr>
          <w:divsChild>
            <w:div w:id="1331980504">
              <w:marLeft w:val="0"/>
              <w:marRight w:val="0"/>
              <w:marTop w:val="0"/>
              <w:marBottom w:val="0"/>
              <w:divBdr>
                <w:top w:val="none" w:sz="0" w:space="0" w:color="auto"/>
                <w:left w:val="none" w:sz="0" w:space="0" w:color="auto"/>
                <w:bottom w:val="none" w:sz="0" w:space="0" w:color="auto"/>
                <w:right w:val="none" w:sz="0" w:space="0" w:color="auto"/>
              </w:divBdr>
              <w:divsChild>
                <w:div w:id="966811797">
                  <w:marLeft w:val="0"/>
                  <w:marRight w:val="0"/>
                  <w:marTop w:val="0"/>
                  <w:marBottom w:val="0"/>
                  <w:divBdr>
                    <w:top w:val="none" w:sz="0" w:space="0" w:color="auto"/>
                    <w:left w:val="none" w:sz="0" w:space="0" w:color="auto"/>
                    <w:bottom w:val="none" w:sz="0" w:space="0" w:color="auto"/>
                    <w:right w:val="none" w:sz="0" w:space="0" w:color="auto"/>
                  </w:divBdr>
                  <w:divsChild>
                    <w:div w:id="158278727">
                      <w:marLeft w:val="0"/>
                      <w:marRight w:val="0"/>
                      <w:marTop w:val="0"/>
                      <w:marBottom w:val="0"/>
                      <w:divBdr>
                        <w:top w:val="none" w:sz="0" w:space="0" w:color="auto"/>
                        <w:left w:val="none" w:sz="0" w:space="0" w:color="auto"/>
                        <w:bottom w:val="none" w:sz="0" w:space="0" w:color="auto"/>
                        <w:right w:val="none" w:sz="0" w:space="0" w:color="auto"/>
                      </w:divBdr>
                      <w:divsChild>
                        <w:div w:id="1133868537">
                          <w:marLeft w:val="0"/>
                          <w:marRight w:val="0"/>
                          <w:marTop w:val="0"/>
                          <w:marBottom w:val="0"/>
                          <w:divBdr>
                            <w:top w:val="none" w:sz="0" w:space="0" w:color="auto"/>
                            <w:left w:val="none" w:sz="0" w:space="0" w:color="auto"/>
                            <w:bottom w:val="none" w:sz="0" w:space="0" w:color="auto"/>
                            <w:right w:val="none" w:sz="0" w:space="0" w:color="auto"/>
                          </w:divBdr>
                          <w:divsChild>
                            <w:div w:id="1487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59560">
      <w:bodyDiv w:val="1"/>
      <w:marLeft w:val="0"/>
      <w:marRight w:val="0"/>
      <w:marTop w:val="0"/>
      <w:marBottom w:val="0"/>
      <w:divBdr>
        <w:top w:val="none" w:sz="0" w:space="0" w:color="auto"/>
        <w:left w:val="none" w:sz="0" w:space="0" w:color="auto"/>
        <w:bottom w:val="none" w:sz="0" w:space="0" w:color="auto"/>
        <w:right w:val="none" w:sz="0" w:space="0" w:color="auto"/>
      </w:divBdr>
    </w:div>
    <w:div w:id="1724982068">
      <w:bodyDiv w:val="1"/>
      <w:marLeft w:val="0"/>
      <w:marRight w:val="0"/>
      <w:marTop w:val="0"/>
      <w:marBottom w:val="0"/>
      <w:divBdr>
        <w:top w:val="none" w:sz="0" w:space="0" w:color="auto"/>
        <w:left w:val="none" w:sz="0" w:space="0" w:color="auto"/>
        <w:bottom w:val="none" w:sz="0" w:space="0" w:color="auto"/>
        <w:right w:val="none" w:sz="0" w:space="0" w:color="auto"/>
      </w:divBdr>
    </w:div>
    <w:div w:id="1751610978">
      <w:bodyDiv w:val="1"/>
      <w:marLeft w:val="0"/>
      <w:marRight w:val="0"/>
      <w:marTop w:val="0"/>
      <w:marBottom w:val="0"/>
      <w:divBdr>
        <w:top w:val="none" w:sz="0" w:space="0" w:color="auto"/>
        <w:left w:val="none" w:sz="0" w:space="0" w:color="auto"/>
        <w:bottom w:val="none" w:sz="0" w:space="0" w:color="auto"/>
        <w:right w:val="none" w:sz="0" w:space="0" w:color="auto"/>
      </w:divBdr>
    </w:div>
    <w:div w:id="1759867945">
      <w:bodyDiv w:val="1"/>
      <w:marLeft w:val="0"/>
      <w:marRight w:val="0"/>
      <w:marTop w:val="0"/>
      <w:marBottom w:val="0"/>
      <w:divBdr>
        <w:top w:val="none" w:sz="0" w:space="0" w:color="auto"/>
        <w:left w:val="none" w:sz="0" w:space="0" w:color="auto"/>
        <w:bottom w:val="none" w:sz="0" w:space="0" w:color="auto"/>
        <w:right w:val="none" w:sz="0" w:space="0" w:color="auto"/>
      </w:divBdr>
    </w:div>
    <w:div w:id="1782414474">
      <w:bodyDiv w:val="1"/>
      <w:marLeft w:val="0"/>
      <w:marRight w:val="0"/>
      <w:marTop w:val="0"/>
      <w:marBottom w:val="0"/>
      <w:divBdr>
        <w:top w:val="none" w:sz="0" w:space="0" w:color="auto"/>
        <w:left w:val="none" w:sz="0" w:space="0" w:color="auto"/>
        <w:bottom w:val="none" w:sz="0" w:space="0" w:color="auto"/>
        <w:right w:val="none" w:sz="0" w:space="0" w:color="auto"/>
      </w:divBdr>
      <w:divsChild>
        <w:div w:id="792360524">
          <w:marLeft w:val="0"/>
          <w:marRight w:val="0"/>
          <w:marTop w:val="0"/>
          <w:marBottom w:val="0"/>
          <w:divBdr>
            <w:top w:val="none" w:sz="0" w:space="0" w:color="auto"/>
            <w:left w:val="none" w:sz="0" w:space="0" w:color="auto"/>
            <w:bottom w:val="none" w:sz="0" w:space="0" w:color="auto"/>
            <w:right w:val="none" w:sz="0" w:space="0" w:color="auto"/>
          </w:divBdr>
          <w:divsChild>
            <w:div w:id="1275282328">
              <w:marLeft w:val="0"/>
              <w:marRight w:val="0"/>
              <w:marTop w:val="0"/>
              <w:marBottom w:val="0"/>
              <w:divBdr>
                <w:top w:val="none" w:sz="0" w:space="0" w:color="auto"/>
                <w:left w:val="none" w:sz="0" w:space="0" w:color="auto"/>
                <w:bottom w:val="none" w:sz="0" w:space="0" w:color="auto"/>
                <w:right w:val="none" w:sz="0" w:space="0" w:color="auto"/>
              </w:divBdr>
              <w:divsChild>
                <w:div w:id="351151312">
                  <w:marLeft w:val="0"/>
                  <w:marRight w:val="0"/>
                  <w:marTop w:val="0"/>
                  <w:marBottom w:val="0"/>
                  <w:divBdr>
                    <w:top w:val="none" w:sz="0" w:space="0" w:color="auto"/>
                    <w:left w:val="none" w:sz="0" w:space="0" w:color="auto"/>
                    <w:bottom w:val="none" w:sz="0" w:space="0" w:color="auto"/>
                    <w:right w:val="none" w:sz="0" w:space="0" w:color="auto"/>
                  </w:divBdr>
                  <w:divsChild>
                    <w:div w:id="1074355764">
                      <w:marLeft w:val="0"/>
                      <w:marRight w:val="0"/>
                      <w:marTop w:val="0"/>
                      <w:marBottom w:val="0"/>
                      <w:divBdr>
                        <w:top w:val="none" w:sz="0" w:space="0" w:color="auto"/>
                        <w:left w:val="none" w:sz="0" w:space="0" w:color="auto"/>
                        <w:bottom w:val="none" w:sz="0" w:space="0" w:color="auto"/>
                        <w:right w:val="none" w:sz="0" w:space="0" w:color="auto"/>
                      </w:divBdr>
                      <w:divsChild>
                        <w:div w:id="1131896056">
                          <w:marLeft w:val="0"/>
                          <w:marRight w:val="0"/>
                          <w:marTop w:val="0"/>
                          <w:marBottom w:val="0"/>
                          <w:divBdr>
                            <w:top w:val="none" w:sz="0" w:space="0" w:color="auto"/>
                            <w:left w:val="none" w:sz="0" w:space="0" w:color="auto"/>
                            <w:bottom w:val="none" w:sz="0" w:space="0" w:color="auto"/>
                            <w:right w:val="none" w:sz="0" w:space="0" w:color="auto"/>
                          </w:divBdr>
                          <w:divsChild>
                            <w:div w:id="21456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598592">
      <w:bodyDiv w:val="1"/>
      <w:marLeft w:val="0"/>
      <w:marRight w:val="0"/>
      <w:marTop w:val="0"/>
      <w:marBottom w:val="0"/>
      <w:divBdr>
        <w:top w:val="none" w:sz="0" w:space="0" w:color="auto"/>
        <w:left w:val="none" w:sz="0" w:space="0" w:color="auto"/>
        <w:bottom w:val="none" w:sz="0" w:space="0" w:color="auto"/>
        <w:right w:val="none" w:sz="0" w:space="0" w:color="auto"/>
      </w:divBdr>
      <w:divsChild>
        <w:div w:id="657878750">
          <w:marLeft w:val="0"/>
          <w:marRight w:val="0"/>
          <w:marTop w:val="0"/>
          <w:marBottom w:val="0"/>
          <w:divBdr>
            <w:top w:val="none" w:sz="0" w:space="0" w:color="auto"/>
            <w:left w:val="none" w:sz="0" w:space="0" w:color="auto"/>
            <w:bottom w:val="none" w:sz="0" w:space="0" w:color="auto"/>
            <w:right w:val="none" w:sz="0" w:space="0" w:color="auto"/>
          </w:divBdr>
          <w:divsChild>
            <w:div w:id="1527333670">
              <w:marLeft w:val="0"/>
              <w:marRight w:val="0"/>
              <w:marTop w:val="0"/>
              <w:marBottom w:val="0"/>
              <w:divBdr>
                <w:top w:val="none" w:sz="0" w:space="0" w:color="auto"/>
                <w:left w:val="none" w:sz="0" w:space="0" w:color="auto"/>
                <w:bottom w:val="none" w:sz="0" w:space="0" w:color="auto"/>
                <w:right w:val="none" w:sz="0" w:space="0" w:color="auto"/>
              </w:divBdr>
              <w:divsChild>
                <w:div w:id="1294556479">
                  <w:marLeft w:val="0"/>
                  <w:marRight w:val="0"/>
                  <w:marTop w:val="0"/>
                  <w:marBottom w:val="0"/>
                  <w:divBdr>
                    <w:top w:val="none" w:sz="0" w:space="0" w:color="auto"/>
                    <w:left w:val="none" w:sz="0" w:space="0" w:color="auto"/>
                    <w:bottom w:val="none" w:sz="0" w:space="0" w:color="auto"/>
                    <w:right w:val="none" w:sz="0" w:space="0" w:color="auto"/>
                  </w:divBdr>
                  <w:divsChild>
                    <w:div w:id="448624547">
                      <w:marLeft w:val="0"/>
                      <w:marRight w:val="0"/>
                      <w:marTop w:val="0"/>
                      <w:marBottom w:val="0"/>
                      <w:divBdr>
                        <w:top w:val="none" w:sz="0" w:space="0" w:color="auto"/>
                        <w:left w:val="none" w:sz="0" w:space="0" w:color="auto"/>
                        <w:bottom w:val="none" w:sz="0" w:space="0" w:color="auto"/>
                        <w:right w:val="none" w:sz="0" w:space="0" w:color="auto"/>
                      </w:divBdr>
                      <w:divsChild>
                        <w:div w:id="856388597">
                          <w:marLeft w:val="0"/>
                          <w:marRight w:val="0"/>
                          <w:marTop w:val="0"/>
                          <w:marBottom w:val="0"/>
                          <w:divBdr>
                            <w:top w:val="none" w:sz="0" w:space="0" w:color="auto"/>
                            <w:left w:val="none" w:sz="0" w:space="0" w:color="auto"/>
                            <w:bottom w:val="none" w:sz="0" w:space="0" w:color="auto"/>
                            <w:right w:val="none" w:sz="0" w:space="0" w:color="auto"/>
                          </w:divBdr>
                          <w:divsChild>
                            <w:div w:id="2294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228241">
      <w:bodyDiv w:val="1"/>
      <w:marLeft w:val="0"/>
      <w:marRight w:val="0"/>
      <w:marTop w:val="0"/>
      <w:marBottom w:val="0"/>
      <w:divBdr>
        <w:top w:val="none" w:sz="0" w:space="0" w:color="auto"/>
        <w:left w:val="none" w:sz="0" w:space="0" w:color="auto"/>
        <w:bottom w:val="none" w:sz="0" w:space="0" w:color="auto"/>
        <w:right w:val="none" w:sz="0" w:space="0" w:color="auto"/>
      </w:divBdr>
      <w:divsChild>
        <w:div w:id="2100515512">
          <w:marLeft w:val="0"/>
          <w:marRight w:val="0"/>
          <w:marTop w:val="0"/>
          <w:marBottom w:val="0"/>
          <w:divBdr>
            <w:top w:val="none" w:sz="0" w:space="0" w:color="auto"/>
            <w:left w:val="none" w:sz="0" w:space="0" w:color="auto"/>
            <w:bottom w:val="none" w:sz="0" w:space="0" w:color="auto"/>
            <w:right w:val="none" w:sz="0" w:space="0" w:color="auto"/>
          </w:divBdr>
          <w:divsChild>
            <w:div w:id="744689214">
              <w:marLeft w:val="0"/>
              <w:marRight w:val="0"/>
              <w:marTop w:val="0"/>
              <w:marBottom w:val="0"/>
              <w:divBdr>
                <w:top w:val="none" w:sz="0" w:space="0" w:color="auto"/>
                <w:left w:val="none" w:sz="0" w:space="0" w:color="auto"/>
                <w:bottom w:val="none" w:sz="0" w:space="0" w:color="auto"/>
                <w:right w:val="none" w:sz="0" w:space="0" w:color="auto"/>
              </w:divBdr>
              <w:divsChild>
                <w:div w:id="1017198724">
                  <w:marLeft w:val="0"/>
                  <w:marRight w:val="0"/>
                  <w:marTop w:val="0"/>
                  <w:marBottom w:val="0"/>
                  <w:divBdr>
                    <w:top w:val="none" w:sz="0" w:space="0" w:color="auto"/>
                    <w:left w:val="none" w:sz="0" w:space="0" w:color="auto"/>
                    <w:bottom w:val="none" w:sz="0" w:space="0" w:color="auto"/>
                    <w:right w:val="none" w:sz="0" w:space="0" w:color="auto"/>
                  </w:divBdr>
                  <w:divsChild>
                    <w:div w:id="1989286141">
                      <w:marLeft w:val="0"/>
                      <w:marRight w:val="0"/>
                      <w:marTop w:val="0"/>
                      <w:marBottom w:val="0"/>
                      <w:divBdr>
                        <w:top w:val="none" w:sz="0" w:space="0" w:color="auto"/>
                        <w:left w:val="none" w:sz="0" w:space="0" w:color="auto"/>
                        <w:bottom w:val="none" w:sz="0" w:space="0" w:color="auto"/>
                        <w:right w:val="none" w:sz="0" w:space="0" w:color="auto"/>
                      </w:divBdr>
                      <w:divsChild>
                        <w:div w:id="1030229243">
                          <w:marLeft w:val="0"/>
                          <w:marRight w:val="0"/>
                          <w:marTop w:val="0"/>
                          <w:marBottom w:val="0"/>
                          <w:divBdr>
                            <w:top w:val="none" w:sz="0" w:space="0" w:color="auto"/>
                            <w:left w:val="none" w:sz="0" w:space="0" w:color="auto"/>
                            <w:bottom w:val="none" w:sz="0" w:space="0" w:color="auto"/>
                            <w:right w:val="none" w:sz="0" w:space="0" w:color="auto"/>
                          </w:divBdr>
                          <w:divsChild>
                            <w:div w:id="14902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917097">
      <w:bodyDiv w:val="1"/>
      <w:marLeft w:val="0"/>
      <w:marRight w:val="0"/>
      <w:marTop w:val="0"/>
      <w:marBottom w:val="0"/>
      <w:divBdr>
        <w:top w:val="none" w:sz="0" w:space="0" w:color="auto"/>
        <w:left w:val="none" w:sz="0" w:space="0" w:color="auto"/>
        <w:bottom w:val="none" w:sz="0" w:space="0" w:color="auto"/>
        <w:right w:val="none" w:sz="0" w:space="0" w:color="auto"/>
      </w:divBdr>
      <w:divsChild>
        <w:div w:id="33821086">
          <w:marLeft w:val="0"/>
          <w:marRight w:val="0"/>
          <w:marTop w:val="0"/>
          <w:marBottom w:val="0"/>
          <w:divBdr>
            <w:top w:val="none" w:sz="0" w:space="0" w:color="auto"/>
            <w:left w:val="none" w:sz="0" w:space="0" w:color="auto"/>
            <w:bottom w:val="none" w:sz="0" w:space="0" w:color="auto"/>
            <w:right w:val="none" w:sz="0" w:space="0" w:color="auto"/>
          </w:divBdr>
          <w:divsChild>
            <w:div w:id="1791044501">
              <w:marLeft w:val="0"/>
              <w:marRight w:val="0"/>
              <w:marTop w:val="0"/>
              <w:marBottom w:val="0"/>
              <w:divBdr>
                <w:top w:val="none" w:sz="0" w:space="0" w:color="auto"/>
                <w:left w:val="none" w:sz="0" w:space="0" w:color="auto"/>
                <w:bottom w:val="none" w:sz="0" w:space="0" w:color="auto"/>
                <w:right w:val="none" w:sz="0" w:space="0" w:color="auto"/>
              </w:divBdr>
              <w:divsChild>
                <w:div w:id="1009209903">
                  <w:marLeft w:val="0"/>
                  <w:marRight w:val="0"/>
                  <w:marTop w:val="0"/>
                  <w:marBottom w:val="0"/>
                  <w:divBdr>
                    <w:top w:val="none" w:sz="0" w:space="0" w:color="auto"/>
                    <w:left w:val="none" w:sz="0" w:space="0" w:color="auto"/>
                    <w:bottom w:val="none" w:sz="0" w:space="0" w:color="auto"/>
                    <w:right w:val="none" w:sz="0" w:space="0" w:color="auto"/>
                  </w:divBdr>
                  <w:divsChild>
                    <w:div w:id="463349457">
                      <w:marLeft w:val="0"/>
                      <w:marRight w:val="0"/>
                      <w:marTop w:val="0"/>
                      <w:marBottom w:val="0"/>
                      <w:divBdr>
                        <w:top w:val="none" w:sz="0" w:space="0" w:color="auto"/>
                        <w:left w:val="none" w:sz="0" w:space="0" w:color="auto"/>
                        <w:bottom w:val="none" w:sz="0" w:space="0" w:color="auto"/>
                        <w:right w:val="none" w:sz="0" w:space="0" w:color="auto"/>
                      </w:divBdr>
                      <w:divsChild>
                        <w:div w:id="1706173944">
                          <w:marLeft w:val="0"/>
                          <w:marRight w:val="0"/>
                          <w:marTop w:val="0"/>
                          <w:marBottom w:val="0"/>
                          <w:divBdr>
                            <w:top w:val="none" w:sz="0" w:space="0" w:color="auto"/>
                            <w:left w:val="none" w:sz="0" w:space="0" w:color="auto"/>
                            <w:bottom w:val="none" w:sz="0" w:space="0" w:color="auto"/>
                            <w:right w:val="none" w:sz="0" w:space="0" w:color="auto"/>
                          </w:divBdr>
                          <w:divsChild>
                            <w:div w:id="88463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428965">
      <w:bodyDiv w:val="1"/>
      <w:marLeft w:val="0"/>
      <w:marRight w:val="0"/>
      <w:marTop w:val="0"/>
      <w:marBottom w:val="0"/>
      <w:divBdr>
        <w:top w:val="none" w:sz="0" w:space="0" w:color="auto"/>
        <w:left w:val="none" w:sz="0" w:space="0" w:color="auto"/>
        <w:bottom w:val="none" w:sz="0" w:space="0" w:color="auto"/>
        <w:right w:val="none" w:sz="0" w:space="0" w:color="auto"/>
      </w:divBdr>
      <w:divsChild>
        <w:div w:id="1263564408">
          <w:marLeft w:val="0"/>
          <w:marRight w:val="0"/>
          <w:marTop w:val="0"/>
          <w:marBottom w:val="0"/>
          <w:divBdr>
            <w:top w:val="none" w:sz="0" w:space="0" w:color="auto"/>
            <w:left w:val="none" w:sz="0" w:space="0" w:color="auto"/>
            <w:bottom w:val="none" w:sz="0" w:space="0" w:color="auto"/>
            <w:right w:val="none" w:sz="0" w:space="0" w:color="auto"/>
          </w:divBdr>
          <w:divsChild>
            <w:div w:id="119808878">
              <w:marLeft w:val="0"/>
              <w:marRight w:val="0"/>
              <w:marTop w:val="0"/>
              <w:marBottom w:val="0"/>
              <w:divBdr>
                <w:top w:val="none" w:sz="0" w:space="0" w:color="auto"/>
                <w:left w:val="none" w:sz="0" w:space="0" w:color="auto"/>
                <w:bottom w:val="none" w:sz="0" w:space="0" w:color="auto"/>
                <w:right w:val="none" w:sz="0" w:space="0" w:color="auto"/>
              </w:divBdr>
              <w:divsChild>
                <w:div w:id="2128771324">
                  <w:marLeft w:val="0"/>
                  <w:marRight w:val="0"/>
                  <w:marTop w:val="0"/>
                  <w:marBottom w:val="0"/>
                  <w:divBdr>
                    <w:top w:val="none" w:sz="0" w:space="0" w:color="auto"/>
                    <w:left w:val="none" w:sz="0" w:space="0" w:color="auto"/>
                    <w:bottom w:val="none" w:sz="0" w:space="0" w:color="auto"/>
                    <w:right w:val="none" w:sz="0" w:space="0" w:color="auto"/>
                  </w:divBdr>
                  <w:divsChild>
                    <w:div w:id="1740246857">
                      <w:marLeft w:val="0"/>
                      <w:marRight w:val="0"/>
                      <w:marTop w:val="0"/>
                      <w:marBottom w:val="0"/>
                      <w:divBdr>
                        <w:top w:val="none" w:sz="0" w:space="0" w:color="auto"/>
                        <w:left w:val="none" w:sz="0" w:space="0" w:color="auto"/>
                        <w:bottom w:val="none" w:sz="0" w:space="0" w:color="auto"/>
                        <w:right w:val="none" w:sz="0" w:space="0" w:color="auto"/>
                      </w:divBdr>
                      <w:divsChild>
                        <w:div w:id="1376076747">
                          <w:marLeft w:val="0"/>
                          <w:marRight w:val="0"/>
                          <w:marTop w:val="0"/>
                          <w:marBottom w:val="0"/>
                          <w:divBdr>
                            <w:top w:val="none" w:sz="0" w:space="0" w:color="auto"/>
                            <w:left w:val="none" w:sz="0" w:space="0" w:color="auto"/>
                            <w:bottom w:val="none" w:sz="0" w:space="0" w:color="auto"/>
                            <w:right w:val="none" w:sz="0" w:space="0" w:color="auto"/>
                          </w:divBdr>
                          <w:divsChild>
                            <w:div w:id="985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6354">
      <w:bodyDiv w:val="1"/>
      <w:marLeft w:val="0"/>
      <w:marRight w:val="0"/>
      <w:marTop w:val="0"/>
      <w:marBottom w:val="0"/>
      <w:divBdr>
        <w:top w:val="none" w:sz="0" w:space="0" w:color="auto"/>
        <w:left w:val="none" w:sz="0" w:space="0" w:color="auto"/>
        <w:bottom w:val="none" w:sz="0" w:space="0" w:color="auto"/>
        <w:right w:val="none" w:sz="0" w:space="0" w:color="auto"/>
      </w:divBdr>
    </w:div>
    <w:div w:id="2007895513">
      <w:bodyDiv w:val="1"/>
      <w:marLeft w:val="0"/>
      <w:marRight w:val="0"/>
      <w:marTop w:val="0"/>
      <w:marBottom w:val="0"/>
      <w:divBdr>
        <w:top w:val="none" w:sz="0" w:space="0" w:color="auto"/>
        <w:left w:val="none" w:sz="0" w:space="0" w:color="auto"/>
        <w:bottom w:val="none" w:sz="0" w:space="0" w:color="auto"/>
        <w:right w:val="none" w:sz="0" w:space="0" w:color="auto"/>
      </w:divBdr>
    </w:div>
    <w:div w:id="2029329099">
      <w:bodyDiv w:val="1"/>
      <w:marLeft w:val="0"/>
      <w:marRight w:val="0"/>
      <w:marTop w:val="0"/>
      <w:marBottom w:val="0"/>
      <w:divBdr>
        <w:top w:val="none" w:sz="0" w:space="0" w:color="auto"/>
        <w:left w:val="none" w:sz="0" w:space="0" w:color="auto"/>
        <w:bottom w:val="none" w:sz="0" w:space="0" w:color="auto"/>
        <w:right w:val="none" w:sz="0" w:space="0" w:color="auto"/>
      </w:divBdr>
    </w:div>
    <w:div w:id="2062899166">
      <w:bodyDiv w:val="1"/>
      <w:marLeft w:val="0"/>
      <w:marRight w:val="0"/>
      <w:marTop w:val="0"/>
      <w:marBottom w:val="0"/>
      <w:divBdr>
        <w:top w:val="none" w:sz="0" w:space="0" w:color="auto"/>
        <w:left w:val="none" w:sz="0" w:space="0" w:color="auto"/>
        <w:bottom w:val="none" w:sz="0" w:space="0" w:color="auto"/>
        <w:right w:val="none" w:sz="0" w:space="0" w:color="auto"/>
      </w:divBdr>
    </w:div>
    <w:div w:id="2068799004">
      <w:bodyDiv w:val="1"/>
      <w:marLeft w:val="0"/>
      <w:marRight w:val="0"/>
      <w:marTop w:val="0"/>
      <w:marBottom w:val="0"/>
      <w:divBdr>
        <w:top w:val="none" w:sz="0" w:space="0" w:color="auto"/>
        <w:left w:val="none" w:sz="0" w:space="0" w:color="auto"/>
        <w:bottom w:val="none" w:sz="0" w:space="0" w:color="auto"/>
        <w:right w:val="none" w:sz="0" w:space="0" w:color="auto"/>
      </w:divBdr>
    </w:div>
    <w:div w:id="2074504571">
      <w:bodyDiv w:val="1"/>
      <w:marLeft w:val="0"/>
      <w:marRight w:val="0"/>
      <w:marTop w:val="0"/>
      <w:marBottom w:val="0"/>
      <w:divBdr>
        <w:top w:val="none" w:sz="0" w:space="0" w:color="auto"/>
        <w:left w:val="none" w:sz="0" w:space="0" w:color="auto"/>
        <w:bottom w:val="none" w:sz="0" w:space="0" w:color="auto"/>
        <w:right w:val="none" w:sz="0" w:space="0" w:color="auto"/>
      </w:divBdr>
      <w:divsChild>
        <w:div w:id="1149135679">
          <w:marLeft w:val="0"/>
          <w:marRight w:val="0"/>
          <w:marTop w:val="0"/>
          <w:marBottom w:val="0"/>
          <w:divBdr>
            <w:top w:val="none" w:sz="0" w:space="0" w:color="auto"/>
            <w:left w:val="none" w:sz="0" w:space="0" w:color="auto"/>
            <w:bottom w:val="none" w:sz="0" w:space="0" w:color="auto"/>
            <w:right w:val="none" w:sz="0" w:space="0" w:color="auto"/>
          </w:divBdr>
          <w:divsChild>
            <w:div w:id="80755821">
              <w:marLeft w:val="0"/>
              <w:marRight w:val="0"/>
              <w:marTop w:val="0"/>
              <w:marBottom w:val="0"/>
              <w:divBdr>
                <w:top w:val="none" w:sz="0" w:space="0" w:color="auto"/>
                <w:left w:val="none" w:sz="0" w:space="0" w:color="auto"/>
                <w:bottom w:val="none" w:sz="0" w:space="0" w:color="auto"/>
                <w:right w:val="none" w:sz="0" w:space="0" w:color="auto"/>
              </w:divBdr>
              <w:divsChild>
                <w:div w:id="2017729748">
                  <w:marLeft w:val="0"/>
                  <w:marRight w:val="0"/>
                  <w:marTop w:val="0"/>
                  <w:marBottom w:val="0"/>
                  <w:divBdr>
                    <w:top w:val="none" w:sz="0" w:space="0" w:color="auto"/>
                    <w:left w:val="none" w:sz="0" w:space="0" w:color="auto"/>
                    <w:bottom w:val="none" w:sz="0" w:space="0" w:color="auto"/>
                    <w:right w:val="none" w:sz="0" w:space="0" w:color="auto"/>
                  </w:divBdr>
                  <w:divsChild>
                    <w:div w:id="1794901305">
                      <w:marLeft w:val="0"/>
                      <w:marRight w:val="0"/>
                      <w:marTop w:val="0"/>
                      <w:marBottom w:val="0"/>
                      <w:divBdr>
                        <w:top w:val="none" w:sz="0" w:space="0" w:color="auto"/>
                        <w:left w:val="none" w:sz="0" w:space="0" w:color="auto"/>
                        <w:bottom w:val="none" w:sz="0" w:space="0" w:color="auto"/>
                        <w:right w:val="none" w:sz="0" w:space="0" w:color="auto"/>
                      </w:divBdr>
                      <w:divsChild>
                        <w:div w:id="641542967">
                          <w:marLeft w:val="0"/>
                          <w:marRight w:val="0"/>
                          <w:marTop w:val="0"/>
                          <w:marBottom w:val="0"/>
                          <w:divBdr>
                            <w:top w:val="none" w:sz="0" w:space="0" w:color="auto"/>
                            <w:left w:val="none" w:sz="0" w:space="0" w:color="auto"/>
                            <w:bottom w:val="none" w:sz="0" w:space="0" w:color="auto"/>
                            <w:right w:val="none" w:sz="0" w:space="0" w:color="auto"/>
                          </w:divBdr>
                          <w:divsChild>
                            <w:div w:id="1643194849">
                              <w:marLeft w:val="0"/>
                              <w:marRight w:val="0"/>
                              <w:marTop w:val="0"/>
                              <w:marBottom w:val="0"/>
                              <w:divBdr>
                                <w:top w:val="none" w:sz="0" w:space="0" w:color="auto"/>
                                <w:left w:val="none" w:sz="0" w:space="0" w:color="auto"/>
                                <w:bottom w:val="none" w:sz="0" w:space="0" w:color="auto"/>
                                <w:right w:val="none" w:sz="0" w:space="0" w:color="auto"/>
                              </w:divBdr>
                            </w:div>
                            <w:div w:id="19172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50206">
      <w:bodyDiv w:val="1"/>
      <w:marLeft w:val="0"/>
      <w:marRight w:val="0"/>
      <w:marTop w:val="0"/>
      <w:marBottom w:val="0"/>
      <w:divBdr>
        <w:top w:val="none" w:sz="0" w:space="0" w:color="auto"/>
        <w:left w:val="none" w:sz="0" w:space="0" w:color="auto"/>
        <w:bottom w:val="none" w:sz="0" w:space="0" w:color="auto"/>
        <w:right w:val="none" w:sz="0" w:space="0" w:color="auto"/>
      </w:divBdr>
    </w:div>
    <w:div w:id="2136554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qip.ca" TargetMode="External"/><Relationship Id="rId18" Type="http://schemas.openxmlformats.org/officeDocument/2006/relationships/hyperlink" Target="http://www.opoc.ca" TargetMode="External"/><Relationship Id="rId26" Type="http://schemas.openxmlformats.org/officeDocument/2006/relationships/hyperlink" Target="https://quorum.hqontario.ca/en/" TargetMode="External"/><Relationship Id="rId3" Type="http://schemas.openxmlformats.org/officeDocument/2006/relationships/customXml" Target="../customXml/item3.xml"/><Relationship Id="rId21" Type="http://schemas.openxmlformats.org/officeDocument/2006/relationships/hyperlink" Target="http://www.opoc.ca" TargetMode="External"/><Relationship Id="rId7" Type="http://schemas.openxmlformats.org/officeDocument/2006/relationships/settings" Target="settings.xml"/><Relationship Id="rId12" Type="http://schemas.openxmlformats.org/officeDocument/2006/relationships/hyperlink" Target="https://www.ontario.ca/page/roadmap-wellness-plan-build-ontarios-mental-health-and-addictions-system" TargetMode="External"/><Relationship Id="rId17" Type="http://schemas.openxmlformats.org/officeDocument/2006/relationships/hyperlink" Target="http://www.opoc.ca" TargetMode="External"/><Relationship Id="rId25" Type="http://schemas.openxmlformats.org/officeDocument/2006/relationships/hyperlink" Target="http://improvingsystems.ca/img/OPOC-Guidelines-for-Using-Select-OPOC-Questions.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poc.ca" TargetMode="External"/><Relationship Id="rId20" Type="http://schemas.openxmlformats.org/officeDocument/2006/relationships/hyperlink" Target="http://www.opoc.ca" TargetMode="External"/><Relationship Id="rId29" Type="http://schemas.openxmlformats.org/officeDocument/2006/relationships/hyperlink" Target="https://quorum.hqontario.ca/Portals/6/Groups/176/Supports/2021-12-06_Advice_TargetSetting.pdf?ver=2021-12-06-155603-55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improvingsystems.ca/img/OPOC-MHA-Data-Review-Tips.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poc.ca" TargetMode="External"/><Relationship Id="rId23" Type="http://schemas.openxmlformats.org/officeDocument/2006/relationships/hyperlink" Target="http://improvingsystems.ca/img/OPOC-Implementation-Guide-4th-Ed.pdf" TargetMode="External"/><Relationship Id="rId28" Type="http://schemas.openxmlformats.org/officeDocument/2006/relationships/hyperlink" Target="https://quorum.hqontario.ca/en/Home/QI-Tools-Resources/QI-Essentials" TargetMode="External"/><Relationship Id="rId10" Type="http://schemas.openxmlformats.org/officeDocument/2006/relationships/endnotes" Target="endnotes.xml"/><Relationship Id="rId19" Type="http://schemas.openxmlformats.org/officeDocument/2006/relationships/hyperlink" Target="http://www.opoc.ca"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poc.ca" TargetMode="External"/><Relationship Id="rId22" Type="http://schemas.openxmlformats.org/officeDocument/2006/relationships/hyperlink" Target="http://improvingsystems.ca/" TargetMode="External"/><Relationship Id="rId27" Type="http://schemas.openxmlformats.org/officeDocument/2006/relationships/hyperlink" Target="https://quorum.hqontario.ca/en/home/indicators-change-ideas"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ntarioHealth_Dec2019">
  <a:themeElements>
    <a:clrScheme name="HQO">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00A0AF"/>
      </a:accent5>
      <a:accent6>
        <a:srgbClr val="2D2D8A"/>
      </a:accent6>
      <a:hlink>
        <a:srgbClr val="009999"/>
      </a:hlink>
      <a:folHlink>
        <a:srgbClr val="99CC00"/>
      </a:folHlink>
    </a:clrScheme>
    <a:fontScheme name="1_Custom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00"/>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l" defTabSz="457200" rtl="0" eaLnBrk="1" fontAlgn="base" latinLnBrk="0" hangingPunct="1">
          <a:lnSpc>
            <a:spcPct val="100000"/>
          </a:lnSpc>
          <a:spcBef>
            <a:spcPct val="50000"/>
          </a:spcBef>
          <a:spcAft>
            <a:spcPct val="0"/>
          </a:spcAft>
          <a:buClrTx/>
          <a:buSzTx/>
          <a:buFontTx/>
          <a:buNone/>
          <a:tabLst/>
          <a:defRPr kumimoji="0" lang="en-US" sz="1400" b="0" i="0" u="sng" strike="noStrike" cap="none" normalizeH="0" baseline="0" smtClean="0">
            <a:ln>
              <a:noFill/>
            </a:ln>
            <a:solidFill>
              <a:schemeClr val="tx1"/>
            </a:solidFill>
            <a:effectLst/>
            <a:latin typeface="Arial" charset="0"/>
            <a:ea typeface="ＭＳ Ｐゴシック" pitchFamily="68" charset="-128"/>
          </a:defRPr>
        </a:defPPr>
      </a:lstStyle>
    </a:spDef>
    <a:lnDef>
      <a:spPr bwMode="auto">
        <a:xfrm>
          <a:off x="0" y="0"/>
          <a:ext cx="1" cy="1"/>
        </a:xfrm>
        <a:custGeom>
          <a:avLst/>
          <a:gdLst/>
          <a:ahLst/>
          <a:cxnLst/>
          <a:rect l="0" t="0" r="0" b="0"/>
          <a:pathLst/>
        </a:custGeom>
        <a:solidFill>
          <a:srgbClr val="FFFF00"/>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l" defTabSz="457200" rtl="0" eaLnBrk="1" fontAlgn="base" latinLnBrk="0" hangingPunct="1">
          <a:lnSpc>
            <a:spcPct val="100000"/>
          </a:lnSpc>
          <a:spcBef>
            <a:spcPct val="50000"/>
          </a:spcBef>
          <a:spcAft>
            <a:spcPct val="0"/>
          </a:spcAft>
          <a:buClrTx/>
          <a:buSzTx/>
          <a:buFontTx/>
          <a:buNone/>
          <a:tabLst/>
          <a:defRPr kumimoji="0" lang="en-US" sz="1400" b="0" i="0" u="sng" strike="noStrike" cap="none" normalizeH="0" baseline="0" smtClean="0">
            <a:ln>
              <a:noFill/>
            </a:ln>
            <a:solidFill>
              <a:schemeClr val="tx1"/>
            </a:solidFill>
            <a:effectLst/>
            <a:latin typeface="Arial" charset="0"/>
            <a:ea typeface="ＭＳ Ｐゴシック" pitchFamily="68" charset="-128"/>
          </a:defRPr>
        </a:defPPr>
      </a:lstStyle>
    </a:lnDef>
  </a:objectDefaults>
  <a:extraClrSchemeLst>
    <a:extraClrScheme>
      <a:clrScheme name="1_Custom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1_Custom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1_Custom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1_Custom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1_Custom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1_Custom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1_Custom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1_Custom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1_Custom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1_Custom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1_Custom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1_Custom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OntarioHealth_Dec2019" id="{D8EA068E-E575-4EC2-8D7F-9453FBAFC417}" vid="{A7223B69-365E-4A7F-B134-39AC786D6A1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ateofMeeting xmlns="68febf2c-b7ad-409c-a244-f90066215c5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F3A65F5B580E42AC36597AB89BE955" ma:contentTypeVersion="16" ma:contentTypeDescription="Create a new document." ma:contentTypeScope="" ma:versionID="f1e8d5b102a131f5dbc4ce035cf5af65">
  <xsd:schema xmlns:xsd="http://www.w3.org/2001/XMLSchema" xmlns:xs="http://www.w3.org/2001/XMLSchema" xmlns:p="http://schemas.microsoft.com/office/2006/metadata/properties" xmlns:ns2="68febf2c-b7ad-409c-a244-f90066215c5e" xmlns:ns3="455fbbd8-9fd8-40d5-bc6d-ed66f46571d0" targetNamespace="http://schemas.microsoft.com/office/2006/metadata/properties" ma:root="true" ma:fieldsID="f0715331ec6081aaa4e6cd7f3b37134c" ns2:_="" ns3:_="">
    <xsd:import namespace="68febf2c-b7ad-409c-a244-f90066215c5e"/>
    <xsd:import namespace="455fbbd8-9fd8-40d5-bc6d-ed66f46571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DateofMeeting"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bf2c-b7ad-409c-a244-f90066215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ofMeeting" ma:index="17" nillable="true" ma:displayName="Date of Meeting" ma:format="DateOnly" ma:internalName="DateofMeeting">
      <xsd:simpleType>
        <xsd:restriction base="dms:DateTim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fbbd8-9fd8-40d5-bc6d-ed66f46571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1ACC50-2016-42A6-BAEC-A5689BF6279E}">
  <ds:schemaRefs>
    <ds:schemaRef ds:uri="http://schemas.microsoft.com/sharepoint/v3/contenttype/forms"/>
  </ds:schemaRefs>
</ds:datastoreItem>
</file>

<file path=customXml/itemProps2.xml><?xml version="1.0" encoding="utf-8"?>
<ds:datastoreItem xmlns:ds="http://schemas.openxmlformats.org/officeDocument/2006/customXml" ds:itemID="{E52B812C-54E4-4119-BB8B-FAC09D67077C}">
  <ds:schemaRefs>
    <ds:schemaRef ds:uri="http://schemas.openxmlformats.org/officeDocument/2006/bibliography"/>
  </ds:schemaRefs>
</ds:datastoreItem>
</file>

<file path=customXml/itemProps3.xml><?xml version="1.0" encoding="utf-8"?>
<ds:datastoreItem xmlns:ds="http://schemas.openxmlformats.org/officeDocument/2006/customXml" ds:itemID="{4C7D0C96-B3A8-4E18-B0B9-E2B6AC1C153C}">
  <ds:schemaRefs>
    <ds:schemaRef ds:uri="68febf2c-b7ad-409c-a244-f90066215c5e"/>
    <ds:schemaRef ds:uri="http://purl.org/dc/elements/1.1/"/>
    <ds:schemaRef ds:uri="455fbbd8-9fd8-40d5-bc6d-ed66f46571d0"/>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8A88A5B-4D3C-472F-AFDD-4FD57C397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bf2c-b7ad-409c-a244-f90066215c5e"/>
    <ds:schemaRef ds:uri="455fbbd8-9fd8-40d5-bc6d-ed66f4657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4025</Words>
  <Characters>22949</Characters>
  <Application>Microsoft Office Word</Application>
  <DocSecurity>0</DocSecurity>
  <Lines>191</Lines>
  <Paragraphs>53</Paragraphs>
  <ScaleCrop>false</ScaleCrop>
  <Company>MGS</Company>
  <LinksUpToDate>false</LinksUpToDate>
  <CharactersWithSpaces>26921</CharactersWithSpaces>
  <SharedDoc>false</SharedDoc>
  <HLinks>
    <vt:vector size="180" baseType="variant">
      <vt:variant>
        <vt:i4>5046359</vt:i4>
      </vt:variant>
      <vt:variant>
        <vt:i4>126</vt:i4>
      </vt:variant>
      <vt:variant>
        <vt:i4>0</vt:i4>
      </vt:variant>
      <vt:variant>
        <vt:i4>5</vt:i4>
      </vt:variant>
      <vt:variant>
        <vt:lpwstr>https://quorum.hqontario.ca/Portals/6/Groups/176/Supports/2021-12-06_Advice_TargetSetting.pdf?ver=2021-12-06-155603-550</vt:lpwstr>
      </vt:variant>
      <vt:variant>
        <vt:lpwstr/>
      </vt:variant>
      <vt:variant>
        <vt:i4>5505097</vt:i4>
      </vt:variant>
      <vt:variant>
        <vt:i4>123</vt:i4>
      </vt:variant>
      <vt:variant>
        <vt:i4>0</vt:i4>
      </vt:variant>
      <vt:variant>
        <vt:i4>5</vt:i4>
      </vt:variant>
      <vt:variant>
        <vt:lpwstr>https://quorum.hqontario.ca/en/Home/QI-Tools-Resources/QI-Essentials</vt:lpwstr>
      </vt:variant>
      <vt:variant>
        <vt:lpwstr/>
      </vt:variant>
      <vt:variant>
        <vt:i4>2752567</vt:i4>
      </vt:variant>
      <vt:variant>
        <vt:i4>120</vt:i4>
      </vt:variant>
      <vt:variant>
        <vt:i4>0</vt:i4>
      </vt:variant>
      <vt:variant>
        <vt:i4>5</vt:i4>
      </vt:variant>
      <vt:variant>
        <vt:lpwstr>https://quorum.hqontario.ca/en/home/indicators-change-ideas</vt:lpwstr>
      </vt:variant>
      <vt:variant>
        <vt:lpwstr/>
      </vt:variant>
      <vt:variant>
        <vt:i4>3604536</vt:i4>
      </vt:variant>
      <vt:variant>
        <vt:i4>117</vt:i4>
      </vt:variant>
      <vt:variant>
        <vt:i4>0</vt:i4>
      </vt:variant>
      <vt:variant>
        <vt:i4>5</vt:i4>
      </vt:variant>
      <vt:variant>
        <vt:lpwstr>https://quorum.hqontario.ca/en/</vt:lpwstr>
      </vt:variant>
      <vt:variant>
        <vt:lpwstr/>
      </vt:variant>
      <vt:variant>
        <vt:i4>7864367</vt:i4>
      </vt:variant>
      <vt:variant>
        <vt:i4>114</vt:i4>
      </vt:variant>
      <vt:variant>
        <vt:i4>0</vt:i4>
      </vt:variant>
      <vt:variant>
        <vt:i4>5</vt:i4>
      </vt:variant>
      <vt:variant>
        <vt:lpwstr>http://improvingsystems.ca/img/OPOC-Guidelines-for-Using-Select-OPOC-Questions.pdf</vt:lpwstr>
      </vt:variant>
      <vt:variant>
        <vt:lpwstr/>
      </vt:variant>
      <vt:variant>
        <vt:i4>5898241</vt:i4>
      </vt:variant>
      <vt:variant>
        <vt:i4>111</vt:i4>
      </vt:variant>
      <vt:variant>
        <vt:i4>0</vt:i4>
      </vt:variant>
      <vt:variant>
        <vt:i4>5</vt:i4>
      </vt:variant>
      <vt:variant>
        <vt:lpwstr>http://improvingsystems.ca/img/OPOC-MHA-Data-Review-Tips.pdf</vt:lpwstr>
      </vt:variant>
      <vt:variant>
        <vt:lpwstr/>
      </vt:variant>
      <vt:variant>
        <vt:i4>2293807</vt:i4>
      </vt:variant>
      <vt:variant>
        <vt:i4>108</vt:i4>
      </vt:variant>
      <vt:variant>
        <vt:i4>0</vt:i4>
      </vt:variant>
      <vt:variant>
        <vt:i4>5</vt:i4>
      </vt:variant>
      <vt:variant>
        <vt:lpwstr>http://improvingsystems.ca/img/OPOC-Implementation-Guide-4th-Ed.pdf</vt:lpwstr>
      </vt:variant>
      <vt:variant>
        <vt:lpwstr/>
      </vt:variant>
      <vt:variant>
        <vt:i4>8126587</vt:i4>
      </vt:variant>
      <vt:variant>
        <vt:i4>105</vt:i4>
      </vt:variant>
      <vt:variant>
        <vt:i4>0</vt:i4>
      </vt:variant>
      <vt:variant>
        <vt:i4>5</vt:i4>
      </vt:variant>
      <vt:variant>
        <vt:lpwstr>http://improvingsystems.ca/</vt:lpwstr>
      </vt:variant>
      <vt:variant>
        <vt:lpwstr/>
      </vt:variant>
      <vt:variant>
        <vt:i4>6553632</vt:i4>
      </vt:variant>
      <vt:variant>
        <vt:i4>102</vt:i4>
      </vt:variant>
      <vt:variant>
        <vt:i4>0</vt:i4>
      </vt:variant>
      <vt:variant>
        <vt:i4>5</vt:i4>
      </vt:variant>
      <vt:variant>
        <vt:lpwstr>http://www.opoc.ca/</vt:lpwstr>
      </vt:variant>
      <vt:variant>
        <vt:lpwstr/>
      </vt:variant>
      <vt:variant>
        <vt:i4>6553632</vt:i4>
      </vt:variant>
      <vt:variant>
        <vt:i4>99</vt:i4>
      </vt:variant>
      <vt:variant>
        <vt:i4>0</vt:i4>
      </vt:variant>
      <vt:variant>
        <vt:i4>5</vt:i4>
      </vt:variant>
      <vt:variant>
        <vt:lpwstr>http://www.opoc.ca/</vt:lpwstr>
      </vt:variant>
      <vt:variant>
        <vt:lpwstr/>
      </vt:variant>
      <vt:variant>
        <vt:i4>6553632</vt:i4>
      </vt:variant>
      <vt:variant>
        <vt:i4>96</vt:i4>
      </vt:variant>
      <vt:variant>
        <vt:i4>0</vt:i4>
      </vt:variant>
      <vt:variant>
        <vt:i4>5</vt:i4>
      </vt:variant>
      <vt:variant>
        <vt:lpwstr>http://www.opoc.ca/</vt:lpwstr>
      </vt:variant>
      <vt:variant>
        <vt:lpwstr/>
      </vt:variant>
      <vt:variant>
        <vt:i4>6553632</vt:i4>
      </vt:variant>
      <vt:variant>
        <vt:i4>93</vt:i4>
      </vt:variant>
      <vt:variant>
        <vt:i4>0</vt:i4>
      </vt:variant>
      <vt:variant>
        <vt:i4>5</vt:i4>
      </vt:variant>
      <vt:variant>
        <vt:lpwstr>http://www.opoc.ca/</vt:lpwstr>
      </vt:variant>
      <vt:variant>
        <vt:lpwstr/>
      </vt:variant>
      <vt:variant>
        <vt:i4>6553632</vt:i4>
      </vt:variant>
      <vt:variant>
        <vt:i4>90</vt:i4>
      </vt:variant>
      <vt:variant>
        <vt:i4>0</vt:i4>
      </vt:variant>
      <vt:variant>
        <vt:i4>5</vt:i4>
      </vt:variant>
      <vt:variant>
        <vt:lpwstr>http://www.opoc.ca/</vt:lpwstr>
      </vt:variant>
      <vt:variant>
        <vt:lpwstr/>
      </vt:variant>
      <vt:variant>
        <vt:i4>6553632</vt:i4>
      </vt:variant>
      <vt:variant>
        <vt:i4>87</vt:i4>
      </vt:variant>
      <vt:variant>
        <vt:i4>0</vt:i4>
      </vt:variant>
      <vt:variant>
        <vt:i4>5</vt:i4>
      </vt:variant>
      <vt:variant>
        <vt:lpwstr>http://www.opoc.ca/</vt:lpwstr>
      </vt:variant>
      <vt:variant>
        <vt:lpwstr/>
      </vt:variant>
      <vt:variant>
        <vt:i4>6553632</vt:i4>
      </vt:variant>
      <vt:variant>
        <vt:i4>84</vt:i4>
      </vt:variant>
      <vt:variant>
        <vt:i4>0</vt:i4>
      </vt:variant>
      <vt:variant>
        <vt:i4>5</vt:i4>
      </vt:variant>
      <vt:variant>
        <vt:lpwstr>http://www.opoc.ca/</vt:lpwstr>
      </vt:variant>
      <vt:variant>
        <vt:lpwstr/>
      </vt:variant>
      <vt:variant>
        <vt:i4>6553632</vt:i4>
      </vt:variant>
      <vt:variant>
        <vt:i4>81</vt:i4>
      </vt:variant>
      <vt:variant>
        <vt:i4>0</vt:i4>
      </vt:variant>
      <vt:variant>
        <vt:i4>5</vt:i4>
      </vt:variant>
      <vt:variant>
        <vt:lpwstr>http://www.opoc.ca/</vt:lpwstr>
      </vt:variant>
      <vt:variant>
        <vt:lpwstr/>
      </vt:variant>
      <vt:variant>
        <vt:i4>1179703</vt:i4>
      </vt:variant>
      <vt:variant>
        <vt:i4>74</vt:i4>
      </vt:variant>
      <vt:variant>
        <vt:i4>0</vt:i4>
      </vt:variant>
      <vt:variant>
        <vt:i4>5</vt:i4>
      </vt:variant>
      <vt:variant>
        <vt:lpwstr/>
      </vt:variant>
      <vt:variant>
        <vt:lpwstr>_Toc91079271</vt:lpwstr>
      </vt:variant>
      <vt:variant>
        <vt:i4>1245239</vt:i4>
      </vt:variant>
      <vt:variant>
        <vt:i4>68</vt:i4>
      </vt:variant>
      <vt:variant>
        <vt:i4>0</vt:i4>
      </vt:variant>
      <vt:variant>
        <vt:i4>5</vt:i4>
      </vt:variant>
      <vt:variant>
        <vt:lpwstr/>
      </vt:variant>
      <vt:variant>
        <vt:lpwstr>_Toc91079270</vt:lpwstr>
      </vt:variant>
      <vt:variant>
        <vt:i4>1703990</vt:i4>
      </vt:variant>
      <vt:variant>
        <vt:i4>62</vt:i4>
      </vt:variant>
      <vt:variant>
        <vt:i4>0</vt:i4>
      </vt:variant>
      <vt:variant>
        <vt:i4>5</vt:i4>
      </vt:variant>
      <vt:variant>
        <vt:lpwstr/>
      </vt:variant>
      <vt:variant>
        <vt:lpwstr>_Toc91079269</vt:lpwstr>
      </vt:variant>
      <vt:variant>
        <vt:i4>1769526</vt:i4>
      </vt:variant>
      <vt:variant>
        <vt:i4>56</vt:i4>
      </vt:variant>
      <vt:variant>
        <vt:i4>0</vt:i4>
      </vt:variant>
      <vt:variant>
        <vt:i4>5</vt:i4>
      </vt:variant>
      <vt:variant>
        <vt:lpwstr/>
      </vt:variant>
      <vt:variant>
        <vt:lpwstr>_Toc91079268</vt:lpwstr>
      </vt:variant>
      <vt:variant>
        <vt:i4>1310774</vt:i4>
      </vt:variant>
      <vt:variant>
        <vt:i4>50</vt:i4>
      </vt:variant>
      <vt:variant>
        <vt:i4>0</vt:i4>
      </vt:variant>
      <vt:variant>
        <vt:i4>5</vt:i4>
      </vt:variant>
      <vt:variant>
        <vt:lpwstr/>
      </vt:variant>
      <vt:variant>
        <vt:lpwstr>_Toc91079267</vt:lpwstr>
      </vt:variant>
      <vt:variant>
        <vt:i4>1376310</vt:i4>
      </vt:variant>
      <vt:variant>
        <vt:i4>44</vt:i4>
      </vt:variant>
      <vt:variant>
        <vt:i4>0</vt:i4>
      </vt:variant>
      <vt:variant>
        <vt:i4>5</vt:i4>
      </vt:variant>
      <vt:variant>
        <vt:lpwstr/>
      </vt:variant>
      <vt:variant>
        <vt:lpwstr>_Toc91079266</vt:lpwstr>
      </vt:variant>
      <vt:variant>
        <vt:i4>1441846</vt:i4>
      </vt:variant>
      <vt:variant>
        <vt:i4>38</vt:i4>
      </vt:variant>
      <vt:variant>
        <vt:i4>0</vt:i4>
      </vt:variant>
      <vt:variant>
        <vt:i4>5</vt:i4>
      </vt:variant>
      <vt:variant>
        <vt:lpwstr/>
      </vt:variant>
      <vt:variant>
        <vt:lpwstr>_Toc91079265</vt:lpwstr>
      </vt:variant>
      <vt:variant>
        <vt:i4>1507382</vt:i4>
      </vt:variant>
      <vt:variant>
        <vt:i4>32</vt:i4>
      </vt:variant>
      <vt:variant>
        <vt:i4>0</vt:i4>
      </vt:variant>
      <vt:variant>
        <vt:i4>5</vt:i4>
      </vt:variant>
      <vt:variant>
        <vt:lpwstr/>
      </vt:variant>
      <vt:variant>
        <vt:lpwstr>_Toc91079264</vt:lpwstr>
      </vt:variant>
      <vt:variant>
        <vt:i4>1048630</vt:i4>
      </vt:variant>
      <vt:variant>
        <vt:i4>26</vt:i4>
      </vt:variant>
      <vt:variant>
        <vt:i4>0</vt:i4>
      </vt:variant>
      <vt:variant>
        <vt:i4>5</vt:i4>
      </vt:variant>
      <vt:variant>
        <vt:lpwstr/>
      </vt:variant>
      <vt:variant>
        <vt:lpwstr>_Toc91079263</vt:lpwstr>
      </vt:variant>
      <vt:variant>
        <vt:i4>1114166</vt:i4>
      </vt:variant>
      <vt:variant>
        <vt:i4>20</vt:i4>
      </vt:variant>
      <vt:variant>
        <vt:i4>0</vt:i4>
      </vt:variant>
      <vt:variant>
        <vt:i4>5</vt:i4>
      </vt:variant>
      <vt:variant>
        <vt:lpwstr/>
      </vt:variant>
      <vt:variant>
        <vt:lpwstr>_Toc91079262</vt:lpwstr>
      </vt:variant>
      <vt:variant>
        <vt:i4>1179702</vt:i4>
      </vt:variant>
      <vt:variant>
        <vt:i4>14</vt:i4>
      </vt:variant>
      <vt:variant>
        <vt:i4>0</vt:i4>
      </vt:variant>
      <vt:variant>
        <vt:i4>5</vt:i4>
      </vt:variant>
      <vt:variant>
        <vt:lpwstr/>
      </vt:variant>
      <vt:variant>
        <vt:lpwstr>_Toc91079261</vt:lpwstr>
      </vt:variant>
      <vt:variant>
        <vt:i4>1245238</vt:i4>
      </vt:variant>
      <vt:variant>
        <vt:i4>8</vt:i4>
      </vt:variant>
      <vt:variant>
        <vt:i4>0</vt:i4>
      </vt:variant>
      <vt:variant>
        <vt:i4>5</vt:i4>
      </vt:variant>
      <vt:variant>
        <vt:lpwstr/>
      </vt:variant>
      <vt:variant>
        <vt:lpwstr>_Toc91079260</vt:lpwstr>
      </vt:variant>
      <vt:variant>
        <vt:i4>6815794</vt:i4>
      </vt:variant>
      <vt:variant>
        <vt:i4>3</vt:i4>
      </vt:variant>
      <vt:variant>
        <vt:i4>0</vt:i4>
      </vt:variant>
      <vt:variant>
        <vt:i4>5</vt:i4>
      </vt:variant>
      <vt:variant>
        <vt:lpwstr>http://www.eqip.ca/</vt:lpwstr>
      </vt:variant>
      <vt:variant>
        <vt:lpwstr/>
      </vt:variant>
      <vt:variant>
        <vt:i4>1769475</vt:i4>
      </vt:variant>
      <vt:variant>
        <vt:i4>0</vt:i4>
      </vt:variant>
      <vt:variant>
        <vt:i4>0</vt:i4>
      </vt:variant>
      <vt:variant>
        <vt:i4>5</vt:i4>
      </vt:variant>
      <vt:variant>
        <vt:lpwstr>https://www.ontario.ca/page/roadmap-wellness-plan-build-ontarios-mental-health-and-addictions-system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Soo (MOHLTC)</dc:creator>
  <cp:keywords/>
  <cp:lastModifiedBy>Ashley Koster</cp:lastModifiedBy>
  <cp:revision>2</cp:revision>
  <cp:lastPrinted>2017-01-10T23:41:00Z</cp:lastPrinted>
  <dcterms:created xsi:type="dcterms:W3CDTF">2021-12-22T20:52:00Z</dcterms:created>
  <dcterms:modified xsi:type="dcterms:W3CDTF">2021-12-22T20:52:00Z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0x01010000F3A65F5B580E42AC36597AB89BE955</vt:lpwstr>
  </property>
</Properties>
</file>